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FF" w:rsidRPr="00B71110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  <w:r w:rsidRPr="00B71110">
        <w:rPr>
          <w:b/>
          <w:bCs/>
          <w:sz w:val="22"/>
          <w:szCs w:val="22"/>
          <w:lang w:val="uk-UA"/>
        </w:rPr>
        <w:t>БЮЛЕТЕНЬ</w:t>
      </w:r>
    </w:p>
    <w:p w:rsidR="00F350DC" w:rsidRPr="00B71110" w:rsidRDefault="007726FF" w:rsidP="00DB2D6E">
      <w:pPr>
        <w:jc w:val="center"/>
        <w:rPr>
          <w:b/>
          <w:bCs/>
          <w:sz w:val="22"/>
          <w:szCs w:val="22"/>
          <w:lang w:val="uk-UA"/>
        </w:rPr>
      </w:pPr>
      <w:r w:rsidRPr="00B71110">
        <w:rPr>
          <w:b/>
          <w:bCs/>
          <w:sz w:val="22"/>
          <w:szCs w:val="22"/>
          <w:lang w:val="uk-UA"/>
        </w:rPr>
        <w:t xml:space="preserve">для </w:t>
      </w:r>
      <w:r w:rsidR="00DB2D6E" w:rsidRPr="00B71110">
        <w:rPr>
          <w:b/>
          <w:bCs/>
          <w:sz w:val="22"/>
          <w:szCs w:val="22"/>
          <w:lang w:val="uk-UA"/>
        </w:rPr>
        <w:t>кумулятивного голосування</w:t>
      </w:r>
    </w:p>
    <w:p w:rsidR="00E64384" w:rsidRPr="00B71110" w:rsidRDefault="00DB2D6E" w:rsidP="00DB2D6E">
      <w:pPr>
        <w:jc w:val="center"/>
        <w:rPr>
          <w:b/>
          <w:bCs/>
          <w:sz w:val="22"/>
          <w:szCs w:val="22"/>
          <w:lang w:val="uk-UA"/>
        </w:rPr>
      </w:pPr>
      <w:r w:rsidRPr="00B71110">
        <w:rPr>
          <w:b/>
          <w:bCs/>
          <w:sz w:val="22"/>
          <w:szCs w:val="22"/>
          <w:lang w:val="uk-UA"/>
        </w:rPr>
        <w:t xml:space="preserve"> (з питан</w:t>
      </w:r>
      <w:r w:rsidR="00B71110" w:rsidRPr="00B71110">
        <w:rPr>
          <w:b/>
          <w:bCs/>
          <w:sz w:val="22"/>
          <w:szCs w:val="22"/>
          <w:lang w:val="uk-UA"/>
        </w:rPr>
        <w:t>ня</w:t>
      </w:r>
      <w:r w:rsidRPr="00B71110">
        <w:rPr>
          <w:b/>
          <w:bCs/>
          <w:sz w:val="22"/>
          <w:szCs w:val="22"/>
          <w:lang w:val="uk-UA"/>
        </w:rPr>
        <w:t xml:space="preserve"> порядку денного, голосування за яким здійснюється шляхом кумулятивного голосування)</w:t>
      </w:r>
      <w:r w:rsidR="00E64384" w:rsidRPr="00B71110">
        <w:rPr>
          <w:b/>
          <w:bCs/>
          <w:sz w:val="22"/>
          <w:szCs w:val="22"/>
          <w:lang w:val="uk-UA"/>
        </w:rPr>
        <w:t xml:space="preserve"> на річних загальних зборах акціонерів</w:t>
      </w:r>
    </w:p>
    <w:p w:rsidR="00D477A9" w:rsidRPr="00B71110" w:rsidRDefault="007726FF" w:rsidP="007726FF">
      <w:pPr>
        <w:jc w:val="center"/>
        <w:rPr>
          <w:b/>
          <w:bCs/>
          <w:color w:val="000000"/>
          <w:sz w:val="22"/>
          <w:szCs w:val="22"/>
          <w:lang w:val="uk-UA"/>
        </w:rPr>
      </w:pPr>
      <w:r w:rsidRPr="00B71110">
        <w:rPr>
          <w:b/>
          <w:bCs/>
          <w:sz w:val="22"/>
          <w:szCs w:val="22"/>
          <w:lang w:val="uk-UA"/>
        </w:rPr>
        <w:t>ПРИВАТНОГО АКЦІОНЕРНОГО ТОВАРИСТВА</w:t>
      </w:r>
    </w:p>
    <w:p w:rsidR="007726FF" w:rsidRPr="00B71110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71110">
        <w:rPr>
          <w:b/>
          <w:bCs/>
          <w:sz w:val="22"/>
          <w:szCs w:val="22"/>
          <w:lang w:val="uk-UA"/>
        </w:rPr>
        <w:t>«</w:t>
      </w:r>
      <w:r w:rsidR="00A133FB" w:rsidRPr="00B71110">
        <w:rPr>
          <w:b/>
          <w:bCs/>
          <w:sz w:val="22"/>
          <w:szCs w:val="22"/>
          <w:lang w:val="uk-UA" w:eastAsia="x-none"/>
        </w:rPr>
        <w:t>ТРЕСТ КИЇВМІСЬКБУД-6</w:t>
      </w:r>
      <w:r w:rsidRPr="00B71110">
        <w:rPr>
          <w:b/>
          <w:bCs/>
          <w:sz w:val="22"/>
          <w:szCs w:val="22"/>
          <w:lang w:val="uk-UA"/>
        </w:rPr>
        <w:t>»</w:t>
      </w:r>
    </w:p>
    <w:p w:rsidR="007726FF" w:rsidRPr="00B71110" w:rsidRDefault="007726FF" w:rsidP="007726FF">
      <w:pPr>
        <w:jc w:val="center"/>
        <w:rPr>
          <w:b/>
          <w:bCs/>
          <w:sz w:val="22"/>
          <w:szCs w:val="22"/>
          <w:lang w:val="uk-UA"/>
        </w:rPr>
      </w:pPr>
      <w:r w:rsidRPr="00B71110">
        <w:rPr>
          <w:b/>
          <w:bCs/>
          <w:sz w:val="22"/>
          <w:szCs w:val="22"/>
          <w:lang w:val="uk-UA"/>
        </w:rPr>
        <w:t xml:space="preserve">ідентифікаційний код юридичної особи </w:t>
      </w:r>
      <w:r w:rsidR="00A133FB" w:rsidRPr="00B71110">
        <w:rPr>
          <w:b/>
          <w:sz w:val="22"/>
          <w:szCs w:val="22"/>
          <w:lang w:val="uk-UA"/>
        </w:rPr>
        <w:t>04012885</w:t>
      </w:r>
    </w:p>
    <w:p w:rsidR="009C23FA" w:rsidRPr="00B71110" w:rsidRDefault="009C23FA" w:rsidP="009C23FA">
      <w:pPr>
        <w:jc w:val="center"/>
        <w:rPr>
          <w:bCs/>
          <w:sz w:val="20"/>
          <w:szCs w:val="20"/>
          <w:lang w:val="uk-UA"/>
        </w:rPr>
      </w:pPr>
      <w:r w:rsidRPr="00B71110">
        <w:rPr>
          <w:bCs/>
          <w:sz w:val="20"/>
          <w:szCs w:val="20"/>
          <w:lang w:val="uk-UA"/>
        </w:rPr>
        <w:t xml:space="preserve">(надалі – </w:t>
      </w:r>
      <w:r w:rsidRPr="00B71110">
        <w:rPr>
          <w:sz w:val="20"/>
          <w:szCs w:val="20"/>
          <w:lang w:val="uk-UA"/>
        </w:rPr>
        <w:t>Товариство</w:t>
      </w:r>
      <w:r w:rsidRPr="00B71110">
        <w:rPr>
          <w:bCs/>
          <w:sz w:val="20"/>
          <w:szCs w:val="20"/>
          <w:lang w:val="uk-UA"/>
        </w:rPr>
        <w:t>)</w:t>
      </w:r>
    </w:p>
    <w:p w:rsidR="009C23FA" w:rsidRPr="00B71110" w:rsidRDefault="009C23FA" w:rsidP="009C23FA">
      <w:pPr>
        <w:jc w:val="center"/>
        <w:rPr>
          <w:color w:val="000000" w:themeColor="text1"/>
          <w:sz w:val="20"/>
          <w:szCs w:val="20"/>
          <w:shd w:val="clear" w:color="auto" w:fill="FFFFFF"/>
          <w:lang w:val="uk-UA"/>
        </w:rPr>
      </w:pPr>
      <w:r w:rsidRPr="00B71110">
        <w:rPr>
          <w:color w:val="000000" w:themeColor="text1"/>
          <w:sz w:val="20"/>
          <w:szCs w:val="20"/>
          <w:shd w:val="clear" w:color="auto" w:fill="FFFFFF"/>
          <w:lang w:val="uk-UA"/>
        </w:rPr>
        <w:t xml:space="preserve">дата дистанційного проведення річних загальних зборів акціонерів Товариства </w:t>
      </w:r>
    </w:p>
    <w:p w:rsidR="009C23FA" w:rsidRPr="00B71110" w:rsidRDefault="009C23FA" w:rsidP="009C23FA">
      <w:pPr>
        <w:jc w:val="center"/>
        <w:rPr>
          <w:sz w:val="20"/>
          <w:szCs w:val="20"/>
          <w:lang w:val="uk-UA"/>
        </w:rPr>
      </w:pPr>
      <w:r w:rsidRPr="00B71110">
        <w:rPr>
          <w:color w:val="000000" w:themeColor="text1"/>
          <w:sz w:val="20"/>
          <w:szCs w:val="20"/>
          <w:shd w:val="clear" w:color="auto" w:fill="FFFFFF"/>
          <w:lang w:val="uk-UA"/>
        </w:rPr>
        <w:t>(дата завершення голосування)</w:t>
      </w:r>
      <w:r w:rsidRPr="00B71110">
        <w:rPr>
          <w:color w:val="000000" w:themeColor="text1"/>
          <w:sz w:val="20"/>
          <w:szCs w:val="20"/>
          <w:lang w:val="uk-UA"/>
        </w:rPr>
        <w:t xml:space="preserve">: </w:t>
      </w:r>
      <w:r w:rsidR="00A133FB" w:rsidRPr="00B71110">
        <w:rPr>
          <w:color w:val="000000" w:themeColor="text1"/>
          <w:sz w:val="20"/>
          <w:szCs w:val="20"/>
          <w:lang w:val="uk-UA"/>
        </w:rPr>
        <w:t>30</w:t>
      </w:r>
      <w:r w:rsidRPr="00B71110">
        <w:rPr>
          <w:color w:val="000000" w:themeColor="text1"/>
          <w:sz w:val="20"/>
          <w:szCs w:val="20"/>
          <w:lang w:val="uk-UA"/>
        </w:rPr>
        <w:t xml:space="preserve"> квітня 2024 року</w:t>
      </w:r>
    </w:p>
    <w:p w:rsidR="007726FF" w:rsidRPr="00B71110" w:rsidRDefault="007726FF" w:rsidP="007726FF">
      <w:pPr>
        <w:jc w:val="center"/>
        <w:rPr>
          <w:color w:val="000000" w:themeColor="text1"/>
          <w:sz w:val="21"/>
          <w:szCs w:val="21"/>
          <w:lang w:val="uk-UA"/>
        </w:rPr>
      </w:pPr>
    </w:p>
    <w:p w:rsidR="004B618C" w:rsidRPr="00B71110" w:rsidRDefault="007726FF" w:rsidP="004B618C">
      <w:pPr>
        <w:ind w:firstLine="540"/>
        <w:jc w:val="both"/>
        <w:rPr>
          <w:bCs/>
          <w:color w:val="000000"/>
          <w:sz w:val="22"/>
          <w:szCs w:val="22"/>
          <w:lang w:val="uk-UA"/>
        </w:rPr>
      </w:pPr>
      <w:r w:rsidRPr="00B71110">
        <w:rPr>
          <w:sz w:val="22"/>
          <w:szCs w:val="22"/>
          <w:lang w:val="uk-UA"/>
        </w:rPr>
        <w:t xml:space="preserve">Голосування на річних загальних зборах акціонерів </w:t>
      </w:r>
      <w:r w:rsidR="000B23D1" w:rsidRPr="00B71110">
        <w:rPr>
          <w:bCs/>
          <w:color w:val="000000"/>
          <w:sz w:val="22"/>
          <w:szCs w:val="22"/>
          <w:lang w:val="uk-UA"/>
        </w:rPr>
        <w:t>Товариства</w:t>
      </w:r>
      <w:r w:rsidRPr="00B71110">
        <w:rPr>
          <w:bCs/>
          <w:color w:val="000000"/>
          <w:sz w:val="22"/>
          <w:szCs w:val="22"/>
          <w:lang w:val="uk-UA"/>
        </w:rPr>
        <w:t xml:space="preserve"> </w:t>
      </w:r>
      <w:r w:rsidR="000B23D1" w:rsidRPr="00B71110">
        <w:rPr>
          <w:sz w:val="22"/>
          <w:szCs w:val="22"/>
          <w:lang w:val="uk-UA"/>
        </w:rPr>
        <w:t xml:space="preserve">(надалі – Загальні збори) </w:t>
      </w:r>
      <w:r w:rsidR="00847305" w:rsidRPr="00B71110">
        <w:rPr>
          <w:bCs/>
          <w:color w:val="000000"/>
          <w:sz w:val="22"/>
          <w:szCs w:val="22"/>
          <w:lang w:val="uk-UA"/>
        </w:rPr>
        <w:t>відбувається</w:t>
      </w:r>
      <w:r w:rsidR="004B618C" w:rsidRPr="00B71110">
        <w:rPr>
          <w:bCs/>
          <w:color w:val="000000"/>
          <w:sz w:val="22"/>
          <w:szCs w:val="22"/>
          <w:lang w:val="uk-UA"/>
        </w:rPr>
        <w:t xml:space="preserve">: </w:t>
      </w:r>
    </w:p>
    <w:p w:rsidR="004B618C" w:rsidRPr="00B71110" w:rsidRDefault="004B618C" w:rsidP="004B618C">
      <w:pPr>
        <w:ind w:firstLine="540"/>
        <w:jc w:val="both"/>
        <w:rPr>
          <w:rStyle w:val="ab"/>
          <w:color w:val="000000"/>
          <w:sz w:val="22"/>
          <w:szCs w:val="22"/>
          <w:u w:val="none"/>
          <w:lang w:val="uk-UA"/>
        </w:rPr>
      </w:pPr>
      <w:r w:rsidRPr="00B71110">
        <w:rPr>
          <w:rStyle w:val="ab"/>
          <w:color w:val="000000"/>
          <w:sz w:val="22"/>
          <w:szCs w:val="22"/>
          <w:u w:val="none"/>
          <w:lang w:val="uk-UA"/>
        </w:rPr>
        <w:t xml:space="preserve">дата і час початку голосування: </w:t>
      </w:r>
      <w:r w:rsidR="00DB2D6E" w:rsidRPr="00B71110">
        <w:rPr>
          <w:rStyle w:val="ab"/>
          <w:b/>
          <w:color w:val="000000"/>
          <w:sz w:val="22"/>
          <w:szCs w:val="22"/>
          <w:u w:val="none"/>
          <w:lang w:val="uk-UA"/>
        </w:rPr>
        <w:t>26</w:t>
      </w:r>
      <w:r w:rsidR="009C23FA" w:rsidRPr="00B71110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квітня 2024</w:t>
      </w:r>
      <w:r w:rsidRPr="00B71110">
        <w:rPr>
          <w:rStyle w:val="ab"/>
          <w:b/>
          <w:color w:val="000000"/>
          <w:sz w:val="22"/>
          <w:szCs w:val="22"/>
          <w:u w:val="none"/>
          <w:lang w:val="uk-UA"/>
        </w:rPr>
        <w:t xml:space="preserve"> року з 11-00 </w:t>
      </w:r>
      <w:r w:rsidRPr="00B71110">
        <w:rPr>
          <w:bCs/>
          <w:color w:val="000000"/>
          <w:sz w:val="22"/>
          <w:szCs w:val="22"/>
          <w:lang w:val="uk-UA"/>
        </w:rPr>
        <w:t>за київським часом</w:t>
      </w:r>
      <w:r w:rsidRPr="00B71110">
        <w:rPr>
          <w:rStyle w:val="ab"/>
          <w:color w:val="000000"/>
          <w:sz w:val="22"/>
          <w:szCs w:val="22"/>
          <w:u w:val="none"/>
          <w:lang w:val="uk-UA"/>
        </w:rPr>
        <w:t>.</w:t>
      </w:r>
    </w:p>
    <w:p w:rsidR="004B618C" w:rsidRPr="00B71110" w:rsidRDefault="004B618C" w:rsidP="004B618C">
      <w:pPr>
        <w:ind w:firstLine="540"/>
        <w:jc w:val="both"/>
        <w:rPr>
          <w:sz w:val="22"/>
          <w:szCs w:val="22"/>
          <w:lang w:val="uk-UA"/>
        </w:rPr>
      </w:pPr>
      <w:r w:rsidRPr="00B71110">
        <w:rPr>
          <w:rStyle w:val="ab"/>
          <w:color w:val="000000"/>
          <w:sz w:val="22"/>
          <w:szCs w:val="22"/>
          <w:u w:val="none"/>
          <w:lang w:val="uk-UA"/>
        </w:rPr>
        <w:t>дата і час завершення голосування</w:t>
      </w:r>
      <w:r w:rsidRPr="00B71110">
        <w:rPr>
          <w:sz w:val="22"/>
          <w:szCs w:val="22"/>
          <w:lang w:val="uk-UA"/>
        </w:rPr>
        <w:t xml:space="preserve">: </w:t>
      </w:r>
      <w:r w:rsidR="00A133FB" w:rsidRPr="00B71110">
        <w:rPr>
          <w:b/>
          <w:sz w:val="22"/>
          <w:szCs w:val="22"/>
          <w:lang w:val="uk-UA"/>
        </w:rPr>
        <w:t>30</w:t>
      </w:r>
      <w:r w:rsidR="009C23FA" w:rsidRPr="00B71110">
        <w:rPr>
          <w:b/>
          <w:sz w:val="22"/>
          <w:szCs w:val="22"/>
          <w:lang w:val="uk-UA"/>
        </w:rPr>
        <w:t xml:space="preserve"> квітня 2024</w:t>
      </w:r>
      <w:r w:rsidRPr="00B71110">
        <w:rPr>
          <w:b/>
          <w:sz w:val="22"/>
          <w:szCs w:val="22"/>
          <w:lang w:val="uk-UA"/>
        </w:rPr>
        <w:t xml:space="preserve"> року до 18-00 </w:t>
      </w:r>
      <w:r w:rsidRPr="00B71110">
        <w:rPr>
          <w:bCs/>
          <w:color w:val="000000"/>
          <w:sz w:val="22"/>
          <w:szCs w:val="22"/>
          <w:lang w:val="uk-UA"/>
        </w:rPr>
        <w:t>за київським часом</w:t>
      </w:r>
      <w:r w:rsidRPr="00B71110">
        <w:rPr>
          <w:sz w:val="22"/>
          <w:szCs w:val="22"/>
          <w:lang w:val="uk-UA"/>
        </w:rPr>
        <w:t>.</w:t>
      </w:r>
    </w:p>
    <w:p w:rsidR="00DB2D6E" w:rsidRPr="00B71110" w:rsidRDefault="00DB2D6E" w:rsidP="00DB2D6E">
      <w:pPr>
        <w:tabs>
          <w:tab w:val="left" w:pos="4314"/>
        </w:tabs>
        <w:suppressAutoHyphens/>
        <w:jc w:val="both"/>
        <w:rPr>
          <w:lang w:val="uk-UA"/>
        </w:rPr>
      </w:pPr>
    </w:p>
    <w:tbl>
      <w:tblPr>
        <w:tblStyle w:val="a3"/>
        <w:tblW w:w="101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386"/>
      </w:tblGrid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Дата проведення Загальних зборів:</w:t>
            </w: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30 квітня 2024 року</w:t>
            </w: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Дата заповнення бюлетеня акціонером (представником акціонера):</w:t>
            </w:r>
          </w:p>
          <w:p w:rsidR="009815EF" w:rsidRPr="00B71110" w:rsidRDefault="009815EF" w:rsidP="00CF17E1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71110">
              <w:rPr>
                <w:bCs/>
                <w:color w:val="000000"/>
                <w:sz w:val="22"/>
                <w:szCs w:val="22"/>
                <w:lang w:val="uk-UA"/>
              </w:rPr>
              <w:t xml:space="preserve">Кількість голосів, що належать акціонеру, </w:t>
            </w:r>
            <w:r w:rsidRPr="00B71110">
              <w:rPr>
                <w:sz w:val="22"/>
                <w:szCs w:val="22"/>
                <w:lang w:val="uk-UA"/>
              </w:rPr>
              <w:t>виходячи із кількості голосуючих акцій такого акціонера, які обліковуються на рахунку в цінних паперах акціонера, що обслуговується депозитарною установою</w:t>
            </w:r>
            <w:r w:rsidRPr="00B71110">
              <w:rPr>
                <w:bCs/>
                <w:color w:val="000000"/>
                <w:sz w:val="22"/>
                <w:szCs w:val="22"/>
                <w:lang w:val="uk-UA"/>
              </w:rPr>
              <w:t xml:space="preserve"> (числом та прописом):</w:t>
            </w:r>
          </w:p>
          <w:p w:rsidR="009815EF" w:rsidRPr="00B71110" w:rsidRDefault="009815EF" w:rsidP="00CF17E1">
            <w:pPr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D0A0D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71110">
              <w:rPr>
                <w:bCs/>
                <w:color w:val="000000"/>
                <w:sz w:val="22"/>
                <w:szCs w:val="22"/>
                <w:u w:val="single"/>
                <w:lang w:val="uk-UA"/>
              </w:rPr>
              <w:t>Реквізити акціонера</w:t>
            </w:r>
            <w:r w:rsidRPr="00B71110">
              <w:rPr>
                <w:b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71110">
              <w:rPr>
                <w:bCs/>
                <w:color w:val="000000"/>
                <w:sz w:val="22"/>
                <w:szCs w:val="22"/>
                <w:lang w:val="uk-UA"/>
              </w:rPr>
              <w:t xml:space="preserve">Прізвище, ім'я та по батькові фізичної особи/найменування юридичної особи акціонера 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>або зазначення, що акціонером є держава або територіальна громада (із зазначенням назви)</w:t>
            </w: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F350DC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</w:t>
            </w: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</w:t>
            </w: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B71110">
              <w:rPr>
                <w:i/>
                <w:sz w:val="22"/>
                <w:szCs w:val="22"/>
                <w:lang w:val="uk-UA"/>
              </w:rPr>
              <w:t>для фізичної особи</w:t>
            </w:r>
            <w:r w:rsidRPr="00B71110">
              <w:rPr>
                <w:sz w:val="22"/>
                <w:szCs w:val="22"/>
                <w:lang w:val="uk-UA"/>
              </w:rPr>
              <w:t xml:space="preserve"> 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 xml:space="preserve">Ідентифікаційний код юридичної особи акціонера </w:t>
            </w:r>
            <w:r w:rsidRPr="00B71110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Pr="00B71110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B71110">
              <w:rPr>
                <w:sz w:val="22"/>
                <w:szCs w:val="22"/>
                <w:lang w:val="uk-UA"/>
              </w:rPr>
              <w:t xml:space="preserve">, 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B71110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B71110">
              <w:rPr>
                <w:rStyle w:val="rvts0"/>
                <w:sz w:val="22"/>
                <w:szCs w:val="22"/>
                <w:lang w:val="uk-UA"/>
              </w:rPr>
              <w:t xml:space="preserve">Єдиним державним реєстром інститутів </w:t>
            </w:r>
            <w:r w:rsidRPr="00B71110">
              <w:rPr>
                <w:rStyle w:val="rvts0"/>
                <w:sz w:val="22"/>
                <w:szCs w:val="22"/>
                <w:lang w:val="uk-UA"/>
              </w:rPr>
              <w:lastRenderedPageBreak/>
              <w:t>спільного інвестування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B71110">
              <w:rPr>
                <w:sz w:val="22"/>
                <w:szCs w:val="22"/>
                <w:lang w:val="uk-UA"/>
              </w:rPr>
              <w:t xml:space="preserve"> або номер реєстрації у торговому, судовому або банківському реєстрі </w:t>
            </w:r>
            <w:r w:rsidRPr="00B71110">
              <w:rPr>
                <w:i/>
                <w:sz w:val="22"/>
                <w:szCs w:val="22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536EFE" w:rsidRPr="00B71110" w:rsidRDefault="00536EFE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rPr>
                <w:sz w:val="22"/>
                <w:szCs w:val="22"/>
                <w:u w:val="single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u w:val="single"/>
                <w:lang w:val="uk-UA"/>
              </w:rPr>
              <w:t xml:space="preserve">Реквізити представника акціонера (за наявності):  </w:t>
            </w: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bCs/>
                <w:color w:val="000000"/>
                <w:sz w:val="22"/>
                <w:szCs w:val="22"/>
                <w:lang w:val="uk-UA"/>
              </w:rPr>
              <w:t>Прізвище, ім'я та по батькові/найменування</w:t>
            </w:r>
            <w:r w:rsidRPr="00B71110">
              <w:rPr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9815EF" w:rsidRPr="00B71110" w:rsidRDefault="009815EF" w:rsidP="00CF17E1">
            <w:pPr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Назва, серія (за наявності), номер, дата видачі документа, що посвідчує фізичну особу представника акціонера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(за наявності) </w:t>
            </w:r>
            <w:r w:rsidRPr="00B71110">
              <w:rPr>
                <w:i/>
                <w:sz w:val="22"/>
                <w:szCs w:val="22"/>
                <w:lang w:val="uk-UA"/>
              </w:rPr>
              <w:t>для фізичної особи</w:t>
            </w:r>
          </w:p>
          <w:p w:rsidR="009815EF" w:rsidRPr="00B71110" w:rsidRDefault="009815EF" w:rsidP="00CF17E1">
            <w:pPr>
              <w:rPr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_______________________________________________</w:t>
            </w: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9815EF" w:rsidRPr="00B71110" w:rsidTr="00CF17E1">
        <w:tc>
          <w:tcPr>
            <w:tcW w:w="4786" w:type="dxa"/>
          </w:tcPr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 xml:space="preserve">Ідентифікаційний код юридичної особи представника акціонера </w:t>
            </w:r>
            <w:r w:rsidRPr="00B71110">
              <w:rPr>
                <w:rStyle w:val="rvts0"/>
                <w:sz w:val="22"/>
                <w:szCs w:val="22"/>
                <w:lang w:val="uk-UA"/>
              </w:rPr>
              <w:t xml:space="preserve">згідно з </w:t>
            </w:r>
            <w:r w:rsidRPr="00B71110">
              <w:rPr>
                <w:sz w:val="22"/>
                <w:szCs w:val="22"/>
                <w:lang w:val="uk-UA"/>
              </w:rPr>
              <w:t>Єдиним державним реєстром юридичних осіб, фізичних осіб - підприємців та громадських формувань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>, у тому числі уповноваженого органу на управління державним або комунальним майном</w:t>
            </w:r>
            <w:r w:rsidRPr="00B71110">
              <w:rPr>
                <w:sz w:val="22"/>
                <w:szCs w:val="22"/>
                <w:lang w:val="uk-UA"/>
              </w:rPr>
              <w:t xml:space="preserve">, 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 xml:space="preserve">код </w:t>
            </w:r>
            <w:r w:rsidRPr="00B71110">
              <w:rPr>
                <w:rStyle w:val="rvts0"/>
                <w:sz w:val="22"/>
                <w:szCs w:val="22"/>
                <w:lang w:val="uk-UA"/>
              </w:rPr>
              <w:t>згідно з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r w:rsidRPr="00B71110">
              <w:rPr>
                <w:rStyle w:val="rvts0"/>
                <w:sz w:val="22"/>
                <w:szCs w:val="22"/>
                <w:lang w:val="uk-UA"/>
              </w:rPr>
              <w:t>Єдиним державним реєстром інститутів спільного інвестування</w:t>
            </w:r>
            <w:r w:rsidRPr="00B71110">
              <w:rPr>
                <w:color w:val="000000"/>
                <w:sz w:val="22"/>
                <w:szCs w:val="22"/>
                <w:lang w:val="uk-UA"/>
              </w:rPr>
              <w:t xml:space="preserve"> (за наявності)</w:t>
            </w:r>
            <w:r w:rsidRPr="00B71110">
              <w:rPr>
                <w:sz w:val="22"/>
                <w:szCs w:val="22"/>
                <w:lang w:val="uk-UA"/>
              </w:rPr>
              <w:t xml:space="preserve"> або номер реєстрації у торговому, судовому або банківському реєстрі </w:t>
            </w:r>
            <w:r w:rsidRPr="00B71110">
              <w:rPr>
                <w:i/>
                <w:sz w:val="22"/>
                <w:szCs w:val="22"/>
                <w:lang w:val="uk-UA"/>
              </w:rPr>
              <w:t>(для юридичних осіб, зареєстрованих за межами України)</w:t>
            </w:r>
          </w:p>
        </w:tc>
        <w:tc>
          <w:tcPr>
            <w:tcW w:w="5386" w:type="dxa"/>
          </w:tcPr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tabs>
                <w:tab w:val="left" w:pos="5008"/>
              </w:tabs>
              <w:jc w:val="both"/>
              <w:rPr>
                <w:sz w:val="22"/>
                <w:szCs w:val="22"/>
                <w:lang w:val="uk-UA"/>
              </w:rPr>
            </w:pPr>
            <w:r w:rsidRPr="00B71110">
              <w:rPr>
                <w:sz w:val="22"/>
                <w:szCs w:val="22"/>
                <w:lang w:val="uk-UA"/>
              </w:rPr>
              <w:t>______________________________________________</w:t>
            </w: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  <w:p w:rsidR="009815EF" w:rsidRPr="00B71110" w:rsidRDefault="009815EF" w:rsidP="00CF17E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EF68C4" w:rsidRPr="00B71110" w:rsidRDefault="00EF68C4" w:rsidP="00C265B8">
      <w:pPr>
        <w:jc w:val="both"/>
        <w:rPr>
          <w:i/>
          <w:sz w:val="21"/>
          <w:szCs w:val="21"/>
          <w:lang w:val="uk-UA"/>
        </w:rPr>
      </w:pPr>
      <w:bookmarkStart w:id="1" w:name="bookmark2"/>
    </w:p>
    <w:p w:rsidR="00DB2D6E" w:rsidRPr="00B71110" w:rsidRDefault="00DB2D6E" w:rsidP="00DB2D6E">
      <w:pPr>
        <w:jc w:val="center"/>
        <w:outlineLvl w:val="1"/>
        <w:rPr>
          <w:rFonts w:eastAsia="Calibri"/>
          <w:b/>
          <w:bCs/>
          <w:sz w:val="22"/>
          <w:szCs w:val="22"/>
          <w:shd w:val="clear" w:color="auto" w:fill="FFFFFF"/>
          <w:lang w:val="uk-UA"/>
        </w:rPr>
      </w:pPr>
      <w:r w:rsidRPr="00B71110">
        <w:rPr>
          <w:rFonts w:eastAsia="Calibri"/>
          <w:b/>
          <w:bCs/>
          <w:sz w:val="22"/>
          <w:szCs w:val="22"/>
          <w:shd w:val="clear" w:color="auto" w:fill="FFFFFF"/>
          <w:lang w:val="uk-UA"/>
        </w:rPr>
        <w:t>Питання порядку денного, винесене на голосування</w:t>
      </w:r>
      <w:bookmarkEnd w:id="1"/>
      <w:r w:rsidR="00411865" w:rsidRPr="00B71110">
        <w:rPr>
          <w:rFonts w:eastAsia="Calibri"/>
          <w:b/>
          <w:bCs/>
          <w:sz w:val="22"/>
          <w:szCs w:val="22"/>
          <w:shd w:val="clear" w:color="auto" w:fill="FFFFFF"/>
          <w:lang w:val="uk-UA"/>
        </w:rPr>
        <w:t>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DB2D6E" w:rsidRPr="00B71110" w:rsidTr="00813F3D">
        <w:tc>
          <w:tcPr>
            <w:tcW w:w="9810" w:type="dxa"/>
            <w:tcMar>
              <w:top w:w="57" w:type="dxa"/>
              <w:bottom w:w="57" w:type="dxa"/>
            </w:tcMar>
            <w:vAlign w:val="center"/>
          </w:tcPr>
          <w:p w:rsidR="00DB2D6E" w:rsidRPr="00B71110" w:rsidRDefault="00DB2D6E" w:rsidP="00E11DA8">
            <w:pPr>
              <w:jc w:val="center"/>
              <w:outlineLvl w:val="1"/>
              <w:rPr>
                <w:rFonts w:eastAsia="Calibri"/>
                <w:bCs/>
                <w:sz w:val="22"/>
                <w:szCs w:val="22"/>
                <w:shd w:val="clear" w:color="auto" w:fill="FFFFFF"/>
                <w:lang w:val="uk-UA"/>
              </w:rPr>
            </w:pPr>
            <w:r w:rsidRPr="00B71110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val="uk-UA"/>
              </w:rPr>
              <w:t>«</w:t>
            </w:r>
            <w:r w:rsidR="00E11DA8" w:rsidRPr="00B71110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val="uk-UA"/>
              </w:rPr>
              <w:t>7</w:t>
            </w:r>
            <w:r w:rsidR="00EF68C4" w:rsidRPr="00B71110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val="uk-UA"/>
              </w:rPr>
              <w:t xml:space="preserve">. </w:t>
            </w:r>
            <w:r w:rsidRPr="00B71110">
              <w:rPr>
                <w:rFonts w:eastAsia="Calibri"/>
                <w:bCs/>
                <w:i/>
                <w:sz w:val="22"/>
                <w:szCs w:val="22"/>
                <w:shd w:val="clear" w:color="auto" w:fill="FFFFFF"/>
                <w:lang w:val="uk-UA"/>
              </w:rPr>
              <w:t>Обрання членів наглядової ради Товариства»</w:t>
            </w:r>
          </w:p>
        </w:tc>
      </w:tr>
    </w:tbl>
    <w:p w:rsidR="00F350DC" w:rsidRPr="00B71110" w:rsidRDefault="00F350DC" w:rsidP="00EF68C4">
      <w:pPr>
        <w:jc w:val="both"/>
        <w:rPr>
          <w:sz w:val="21"/>
          <w:szCs w:val="21"/>
          <w:lang w:val="uk-UA"/>
        </w:rPr>
      </w:pPr>
    </w:p>
    <w:p w:rsidR="009E7920" w:rsidRPr="00B71110" w:rsidRDefault="00EF68C4" w:rsidP="00EF68C4">
      <w:pPr>
        <w:jc w:val="both"/>
        <w:rPr>
          <w:sz w:val="21"/>
          <w:szCs w:val="21"/>
          <w:lang w:val="uk-UA"/>
        </w:rPr>
      </w:pPr>
      <w:r w:rsidRPr="00B71110">
        <w:rPr>
          <w:sz w:val="21"/>
          <w:szCs w:val="21"/>
          <w:lang w:val="uk-UA"/>
        </w:rPr>
        <w:t xml:space="preserve">Загальна кількість членів Наглядової ради </w:t>
      </w:r>
      <w:r w:rsidR="00F350DC" w:rsidRPr="00B71110">
        <w:rPr>
          <w:sz w:val="21"/>
          <w:szCs w:val="21"/>
          <w:lang w:val="uk-UA"/>
        </w:rPr>
        <w:t>Товариства,</w:t>
      </w:r>
    </w:p>
    <w:p w:rsidR="00EF68C4" w:rsidRPr="00B71110" w:rsidRDefault="00EF68C4" w:rsidP="00EF68C4">
      <w:pPr>
        <w:jc w:val="both"/>
        <w:rPr>
          <w:b/>
          <w:sz w:val="21"/>
          <w:szCs w:val="21"/>
          <w:lang w:val="uk-UA"/>
        </w:rPr>
      </w:pPr>
      <w:r w:rsidRPr="00B71110">
        <w:rPr>
          <w:sz w:val="21"/>
          <w:szCs w:val="21"/>
          <w:lang w:val="uk-UA"/>
        </w:rPr>
        <w:t xml:space="preserve">що обираються шляхом кумулятивного голосування – </w:t>
      </w:r>
      <w:r w:rsidRPr="00B71110">
        <w:rPr>
          <w:b/>
          <w:sz w:val="21"/>
          <w:szCs w:val="21"/>
          <w:lang w:val="uk-UA"/>
        </w:rPr>
        <w:t>3.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0"/>
        <w:gridCol w:w="4485"/>
      </w:tblGrid>
      <w:tr w:rsidR="00F350DC" w:rsidRPr="00B71110" w:rsidTr="00CF17E1">
        <w:tc>
          <w:tcPr>
            <w:tcW w:w="4770" w:type="dxa"/>
            <w:shd w:val="clear" w:color="auto" w:fill="auto"/>
          </w:tcPr>
          <w:p w:rsidR="00F350DC" w:rsidRPr="00B71110" w:rsidRDefault="00F350DC" w:rsidP="00CF17E1">
            <w:pPr>
              <w:rPr>
                <w:bCs/>
                <w:color w:val="000000"/>
                <w:sz w:val="21"/>
                <w:szCs w:val="21"/>
                <w:lang w:val="uk-UA"/>
              </w:rPr>
            </w:pPr>
          </w:p>
          <w:p w:rsidR="00F350DC" w:rsidRPr="00B71110" w:rsidRDefault="00F350DC" w:rsidP="00CF17E1">
            <w:pPr>
              <w:rPr>
                <w:sz w:val="21"/>
                <w:szCs w:val="21"/>
                <w:lang w:val="uk-UA"/>
              </w:rPr>
            </w:pPr>
            <w:r w:rsidRPr="00B71110">
              <w:rPr>
                <w:bCs/>
                <w:color w:val="000000"/>
                <w:sz w:val="21"/>
                <w:szCs w:val="21"/>
                <w:lang w:val="uk-UA"/>
              </w:rPr>
              <w:t>Кількість голосів, що належать акціонеру під час кумулятивного голосування (числом та прописом)</w:t>
            </w:r>
          </w:p>
        </w:tc>
        <w:tc>
          <w:tcPr>
            <w:tcW w:w="4485" w:type="dxa"/>
            <w:shd w:val="clear" w:color="auto" w:fill="auto"/>
          </w:tcPr>
          <w:p w:rsidR="00F350DC" w:rsidRPr="00B71110" w:rsidRDefault="00F350DC" w:rsidP="00CF17E1">
            <w:pPr>
              <w:jc w:val="both"/>
              <w:rPr>
                <w:sz w:val="21"/>
                <w:szCs w:val="21"/>
                <w:u w:val="single"/>
                <w:lang w:val="uk-UA"/>
              </w:rPr>
            </w:pPr>
          </w:p>
          <w:p w:rsidR="00F350DC" w:rsidRPr="00B71110" w:rsidRDefault="00F350DC" w:rsidP="00CF17E1">
            <w:pPr>
              <w:jc w:val="both"/>
              <w:rPr>
                <w:sz w:val="21"/>
                <w:szCs w:val="21"/>
                <w:u w:val="single"/>
                <w:lang w:val="uk-UA"/>
              </w:rPr>
            </w:pPr>
            <w:r w:rsidRPr="00B71110">
              <w:rPr>
                <w:sz w:val="21"/>
                <w:szCs w:val="21"/>
                <w:u w:val="single"/>
                <w:lang w:val="uk-UA"/>
              </w:rPr>
              <w:t>____________________________________</w:t>
            </w:r>
          </w:p>
          <w:p w:rsidR="00F350DC" w:rsidRPr="00B71110" w:rsidRDefault="00F350DC" w:rsidP="00CF17E1">
            <w:pPr>
              <w:jc w:val="both"/>
              <w:rPr>
                <w:sz w:val="21"/>
                <w:szCs w:val="21"/>
                <w:u w:val="single"/>
                <w:lang w:val="uk-UA"/>
              </w:rPr>
            </w:pPr>
            <w:r w:rsidRPr="00B71110">
              <w:rPr>
                <w:sz w:val="21"/>
                <w:szCs w:val="21"/>
                <w:u w:val="single"/>
                <w:lang w:val="uk-UA"/>
              </w:rPr>
              <w:t>____________________________________</w:t>
            </w:r>
          </w:p>
        </w:tc>
      </w:tr>
      <w:tr w:rsidR="00F350DC" w:rsidRPr="00B71110" w:rsidTr="00CF17E1">
        <w:tc>
          <w:tcPr>
            <w:tcW w:w="4770" w:type="dxa"/>
            <w:shd w:val="clear" w:color="auto" w:fill="auto"/>
          </w:tcPr>
          <w:p w:rsidR="00F350DC" w:rsidRPr="00B71110" w:rsidRDefault="00F350DC" w:rsidP="00CF17E1">
            <w:pPr>
              <w:rPr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4485" w:type="dxa"/>
            <w:shd w:val="clear" w:color="auto" w:fill="auto"/>
          </w:tcPr>
          <w:p w:rsidR="00F350DC" w:rsidRPr="00B71110" w:rsidRDefault="00F350DC" w:rsidP="00CF17E1">
            <w:pPr>
              <w:rPr>
                <w:bCs/>
                <w:i/>
                <w:iCs/>
                <w:color w:val="000000"/>
                <w:sz w:val="21"/>
                <w:szCs w:val="21"/>
                <w:u w:val="single"/>
                <w:lang w:val="uk-UA"/>
              </w:rPr>
            </w:pPr>
            <w:r w:rsidRPr="00B71110">
              <w:rPr>
                <w:bCs/>
                <w:i/>
                <w:iCs/>
                <w:color w:val="000000"/>
                <w:sz w:val="21"/>
                <w:szCs w:val="21"/>
                <w:u w:val="single"/>
                <w:lang w:val="uk-UA"/>
              </w:rPr>
              <w:t>_____________________________________</w:t>
            </w:r>
          </w:p>
          <w:p w:rsidR="00F350DC" w:rsidRPr="00B71110" w:rsidRDefault="00F350DC" w:rsidP="00CF17E1">
            <w:pPr>
              <w:rPr>
                <w:bCs/>
                <w:i/>
                <w:iCs/>
                <w:color w:val="000000"/>
                <w:sz w:val="21"/>
                <w:szCs w:val="21"/>
                <w:lang w:val="uk-UA"/>
              </w:rPr>
            </w:pPr>
          </w:p>
        </w:tc>
      </w:tr>
    </w:tbl>
    <w:p w:rsidR="00DB2D6E" w:rsidRPr="00B71110" w:rsidRDefault="00DB2D6E" w:rsidP="00C265B8">
      <w:pPr>
        <w:ind w:right="3487"/>
        <w:outlineLvl w:val="1"/>
        <w:rPr>
          <w:rFonts w:eastAsia="Calibri"/>
          <w:b/>
          <w:bCs/>
          <w:sz w:val="20"/>
          <w:szCs w:val="20"/>
          <w:shd w:val="clear" w:color="auto" w:fill="FFFFFF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9000"/>
      </w:tblGrid>
      <w:tr w:rsidR="00DB1E32" w:rsidRPr="00B71110" w:rsidTr="00C265B8">
        <w:tc>
          <w:tcPr>
            <w:tcW w:w="606" w:type="dxa"/>
            <w:tcMar>
              <w:top w:w="57" w:type="dxa"/>
              <w:bottom w:w="57" w:type="dxa"/>
            </w:tcMar>
            <w:vAlign w:val="center"/>
          </w:tcPr>
          <w:p w:rsidR="00DB1E32" w:rsidRPr="00B71110" w:rsidRDefault="00DB1E32" w:rsidP="00813F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1110">
              <w:rPr>
                <w:b/>
                <w:sz w:val="20"/>
                <w:szCs w:val="20"/>
                <w:lang w:val="uk-UA"/>
              </w:rPr>
              <w:t>№</w:t>
            </w:r>
          </w:p>
          <w:p w:rsidR="00DB1E32" w:rsidRPr="00B71110" w:rsidRDefault="00DB1E32" w:rsidP="00813F3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1110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9000" w:type="dxa"/>
            <w:tcMar>
              <w:top w:w="57" w:type="dxa"/>
              <w:bottom w:w="57" w:type="dxa"/>
            </w:tcMar>
            <w:vAlign w:val="center"/>
          </w:tcPr>
          <w:p w:rsidR="00DB1E32" w:rsidRPr="00B71110" w:rsidRDefault="00DB1E32" w:rsidP="00C01C1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71110">
              <w:rPr>
                <w:b/>
                <w:sz w:val="20"/>
                <w:szCs w:val="20"/>
                <w:lang w:val="uk-UA"/>
              </w:rPr>
              <w:t xml:space="preserve">Перелік кандидатів у члени наглядової ради Товариства із зазначенням інформації про них відповідно до вимог, встановлених </w:t>
            </w:r>
            <w:r w:rsidRPr="00B71110">
              <w:rPr>
                <w:b/>
                <w:color w:val="293A55"/>
                <w:sz w:val="20"/>
                <w:szCs w:val="20"/>
                <w:shd w:val="clear" w:color="auto" w:fill="FFFFFF"/>
                <w:lang w:val="uk-UA"/>
              </w:rPr>
              <w:t>Національною комісією з цінних паперів та фондового ринку</w:t>
            </w:r>
          </w:p>
        </w:tc>
      </w:tr>
      <w:tr w:rsidR="00DB1E32" w:rsidRPr="00B71110" w:rsidTr="00C265B8">
        <w:tc>
          <w:tcPr>
            <w:tcW w:w="606" w:type="dxa"/>
            <w:tcMar>
              <w:top w:w="57" w:type="dxa"/>
              <w:bottom w:w="57" w:type="dxa"/>
            </w:tcMar>
            <w:vAlign w:val="center"/>
          </w:tcPr>
          <w:p w:rsidR="00DB1E32" w:rsidRPr="00B71110" w:rsidRDefault="00DB1E32" w:rsidP="00813F3D">
            <w:pPr>
              <w:jc w:val="center"/>
              <w:rPr>
                <w:sz w:val="20"/>
                <w:szCs w:val="20"/>
                <w:lang w:val="uk-UA"/>
              </w:rPr>
            </w:pPr>
            <w:r w:rsidRPr="00B7111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000" w:type="dxa"/>
            <w:tcMar>
              <w:top w:w="57" w:type="dxa"/>
              <w:bottom w:w="57" w:type="dxa"/>
            </w:tcMar>
          </w:tcPr>
          <w:p w:rsidR="00DB1E32" w:rsidRPr="00B71110" w:rsidRDefault="00DB1E32" w:rsidP="00B71110">
            <w:pPr>
              <w:jc w:val="both"/>
              <w:rPr>
                <w:lang w:val="uk-UA"/>
              </w:rPr>
            </w:pPr>
            <w:proofErr w:type="spellStart"/>
            <w:r w:rsidRPr="00B71110">
              <w:rPr>
                <w:b/>
                <w:bCs/>
                <w:sz w:val="20"/>
                <w:szCs w:val="20"/>
                <w:lang w:val="uk-UA"/>
              </w:rPr>
              <w:t>Надводнюк</w:t>
            </w:r>
            <w:proofErr w:type="spellEnd"/>
            <w:r w:rsidRPr="00B71110">
              <w:rPr>
                <w:b/>
                <w:bCs/>
                <w:sz w:val="20"/>
                <w:szCs w:val="20"/>
                <w:lang w:val="uk-UA"/>
              </w:rPr>
              <w:t xml:space="preserve"> Наталія Валентинівна</w:t>
            </w:r>
            <w:r w:rsidRPr="00B71110">
              <w:rPr>
                <w:sz w:val="20"/>
                <w:szCs w:val="20"/>
                <w:lang w:val="uk-UA"/>
              </w:rPr>
              <w:t>,</w:t>
            </w:r>
            <w:r w:rsidRPr="00B7111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1110">
              <w:rPr>
                <w:sz w:val="20"/>
                <w:szCs w:val="20"/>
                <w:lang w:val="uk-UA"/>
              </w:rPr>
              <w:t xml:space="preserve">рік народження: </w:t>
            </w:r>
            <w:r w:rsidRPr="00B71110">
              <w:rPr>
                <w:bCs/>
                <w:sz w:val="20"/>
                <w:szCs w:val="20"/>
                <w:lang w:val="uk-UA"/>
              </w:rPr>
              <w:t>1974</w:t>
            </w:r>
            <w:r w:rsidRPr="00B71110">
              <w:rPr>
                <w:sz w:val="20"/>
                <w:szCs w:val="20"/>
                <w:lang w:val="uk-UA"/>
              </w:rPr>
              <w:t xml:space="preserve">; особа, що внесла пропозицію щодо даного кандидата: </w:t>
            </w:r>
            <w:r w:rsidRPr="00B71110">
              <w:rPr>
                <w:bCs/>
                <w:sz w:val="20"/>
                <w:szCs w:val="20"/>
                <w:lang w:val="uk-UA"/>
              </w:rPr>
              <w:t>КОНСОРЦІУМ «ІНДУСТРІАЛЬНА ГРУПА»</w:t>
            </w:r>
            <w:r w:rsidRPr="00B71110">
              <w:rPr>
                <w:sz w:val="20"/>
                <w:szCs w:val="20"/>
                <w:lang w:val="uk-UA"/>
              </w:rPr>
              <w:t xml:space="preserve">,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>як</w:t>
            </w:r>
            <w:r w:rsidR="00B71110" w:rsidRPr="00B71110">
              <w:rPr>
                <w:color w:val="000000"/>
                <w:sz w:val="20"/>
                <w:szCs w:val="20"/>
                <w:lang w:val="uk-UA" w:bidi="uk-UA"/>
              </w:rPr>
              <w:t>ий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 володіє </w:t>
            </w:r>
            <w:r w:rsidRPr="00B71110">
              <w:rPr>
                <w:bCs/>
                <w:color w:val="000000"/>
                <w:sz w:val="20"/>
                <w:szCs w:val="20"/>
                <w:lang w:val="uk-UA" w:bidi="uk-UA"/>
              </w:rPr>
              <w:t>4 103 619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 простими іменними акціями Товариства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>кандидат акціями Товариства не володіє</w:t>
            </w:r>
            <w:r w:rsidRPr="00B71110">
              <w:rPr>
                <w:sz w:val="20"/>
                <w:szCs w:val="20"/>
                <w:lang w:val="uk-UA"/>
              </w:rPr>
              <w:t xml:space="preserve">; освіта: </w:t>
            </w:r>
            <w:r w:rsidRPr="00B71110">
              <w:rPr>
                <w:bCs/>
                <w:sz w:val="20"/>
                <w:szCs w:val="20"/>
                <w:lang w:val="uk-UA"/>
              </w:rPr>
              <w:t>вища</w:t>
            </w:r>
            <w:r w:rsidRPr="00B71110">
              <w:rPr>
                <w:sz w:val="20"/>
                <w:szCs w:val="20"/>
                <w:lang w:val="uk-UA"/>
              </w:rPr>
              <w:t xml:space="preserve">; інформація про стаж роботи протягом останніх п'яти років: кандидатом не надано згоди на розкриття цієї інформації; загальний стаж роботи: кандидатом не надано згоди на розкриття цієї інформації; місце роботи: </w:t>
            </w:r>
            <w:r w:rsidRPr="00B71110">
              <w:rPr>
                <w:bCs/>
                <w:sz w:val="20"/>
                <w:szCs w:val="20"/>
                <w:lang w:val="uk-UA"/>
              </w:rPr>
              <w:t>голова наглядової ради ПРИВАТНОГО АКЦІОНЕРНОГО ТОВАРИСТВА «ТРЕСТ КИЇВМІСЬКБУД-6»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непогашена (незнята) судимість відсутня; заборона обіймати певні посади та/або займатись певною діяльністю відсутня; </w:t>
            </w:r>
            <w:r w:rsidRPr="00B71110">
              <w:rPr>
                <w:sz w:val="20"/>
                <w:szCs w:val="20"/>
                <w:lang w:val="uk-UA"/>
              </w:rPr>
              <w:t xml:space="preserve">кандидат не є афілійованою особою Товариства; акціонери Товариства, що є афілійованими особами кандидата, відсутні; кандидат є представником акціонера Товариства ‒ </w:t>
            </w:r>
            <w:r w:rsidRPr="00B71110">
              <w:rPr>
                <w:bCs/>
                <w:sz w:val="20"/>
                <w:szCs w:val="20"/>
                <w:lang w:val="uk-UA"/>
              </w:rPr>
              <w:t>КОНСОРЦІУМУ «ІНДУСТРІАЛЬНА ГРУПА»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наявність письмової заяви кандидата про згоду на обрання членом наглядової ради Товариства – так; </w:t>
            </w:r>
            <w:r w:rsidRPr="00B71110">
              <w:rPr>
                <w:sz w:val="20"/>
                <w:szCs w:val="20"/>
                <w:lang w:val="uk-UA"/>
              </w:rPr>
              <w:t>у письмовій заяві кандидата про згоду на обрання членом наглядової ради Товариства наявна частина вищевказаних відомостей про кандидата.</w:t>
            </w:r>
          </w:p>
        </w:tc>
      </w:tr>
      <w:tr w:rsidR="00DB1E32" w:rsidRPr="00B71110" w:rsidTr="00C265B8">
        <w:tc>
          <w:tcPr>
            <w:tcW w:w="606" w:type="dxa"/>
            <w:tcMar>
              <w:top w:w="57" w:type="dxa"/>
              <w:bottom w:w="57" w:type="dxa"/>
            </w:tcMar>
            <w:vAlign w:val="center"/>
          </w:tcPr>
          <w:p w:rsidR="00DB1E32" w:rsidRPr="00B71110" w:rsidRDefault="00DB1E32" w:rsidP="00813F3D">
            <w:pPr>
              <w:jc w:val="center"/>
              <w:rPr>
                <w:sz w:val="20"/>
                <w:szCs w:val="20"/>
                <w:lang w:val="uk-UA"/>
              </w:rPr>
            </w:pPr>
            <w:r w:rsidRPr="00B7111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000" w:type="dxa"/>
            <w:tcMar>
              <w:top w:w="57" w:type="dxa"/>
              <w:bottom w:w="57" w:type="dxa"/>
            </w:tcMar>
          </w:tcPr>
          <w:p w:rsidR="00DB1E32" w:rsidRPr="00B71110" w:rsidRDefault="00DB1E32" w:rsidP="00B7111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B71110">
              <w:rPr>
                <w:b/>
                <w:bCs/>
                <w:sz w:val="20"/>
                <w:szCs w:val="20"/>
                <w:lang w:val="uk-UA"/>
              </w:rPr>
              <w:t>Тутик</w:t>
            </w:r>
            <w:proofErr w:type="spellEnd"/>
            <w:r w:rsidRPr="00B71110">
              <w:rPr>
                <w:b/>
                <w:bCs/>
                <w:sz w:val="20"/>
                <w:szCs w:val="20"/>
                <w:lang w:val="uk-UA"/>
              </w:rPr>
              <w:t xml:space="preserve"> Надія Олександрівна</w:t>
            </w:r>
            <w:r w:rsidRPr="00B71110">
              <w:rPr>
                <w:sz w:val="20"/>
                <w:szCs w:val="20"/>
                <w:lang w:val="uk-UA"/>
              </w:rPr>
              <w:t>,</w:t>
            </w:r>
            <w:r w:rsidRPr="00B7111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1110">
              <w:rPr>
                <w:sz w:val="20"/>
                <w:szCs w:val="20"/>
                <w:lang w:val="uk-UA"/>
              </w:rPr>
              <w:t xml:space="preserve">рік народження: </w:t>
            </w:r>
            <w:r w:rsidRPr="00B71110">
              <w:rPr>
                <w:bCs/>
                <w:sz w:val="20"/>
                <w:szCs w:val="20"/>
                <w:lang w:val="uk-UA"/>
              </w:rPr>
              <w:t>1982</w:t>
            </w:r>
            <w:r w:rsidRPr="00B71110">
              <w:rPr>
                <w:sz w:val="20"/>
                <w:szCs w:val="20"/>
                <w:lang w:val="uk-UA"/>
              </w:rPr>
              <w:t xml:space="preserve">; особа, що внесла пропозицію щодо даного кандидата: </w:t>
            </w:r>
            <w:r w:rsidRPr="00B71110">
              <w:rPr>
                <w:bCs/>
                <w:sz w:val="20"/>
                <w:szCs w:val="20"/>
                <w:lang w:val="uk-UA"/>
              </w:rPr>
              <w:t xml:space="preserve">КОНСОРЦІУМ «ІНДУСТРІАЛЬНА ГРУПА», </w:t>
            </w:r>
            <w:r w:rsidRPr="00B71110">
              <w:rPr>
                <w:bCs/>
                <w:sz w:val="20"/>
                <w:szCs w:val="20"/>
                <w:lang w:val="uk-UA" w:bidi="uk-UA"/>
              </w:rPr>
              <w:t>як</w:t>
            </w:r>
            <w:r w:rsidR="00B71110" w:rsidRPr="00B71110">
              <w:rPr>
                <w:bCs/>
                <w:sz w:val="20"/>
                <w:szCs w:val="20"/>
                <w:lang w:val="uk-UA" w:bidi="uk-UA"/>
              </w:rPr>
              <w:t>ий</w:t>
            </w:r>
            <w:r w:rsidRPr="00B71110">
              <w:rPr>
                <w:bCs/>
                <w:sz w:val="20"/>
                <w:szCs w:val="20"/>
                <w:lang w:val="uk-UA" w:bidi="uk-UA"/>
              </w:rPr>
              <w:t xml:space="preserve"> володіє </w:t>
            </w:r>
            <w:r w:rsidRPr="00B71110">
              <w:rPr>
                <w:bCs/>
                <w:sz w:val="20"/>
                <w:szCs w:val="20"/>
                <w:lang w:val="uk-UA"/>
              </w:rPr>
              <w:t>4 103 619</w:t>
            </w:r>
            <w:r w:rsidRPr="00B71110">
              <w:rPr>
                <w:bCs/>
                <w:sz w:val="20"/>
                <w:szCs w:val="20"/>
                <w:lang w:val="uk-UA" w:bidi="uk-UA"/>
              </w:rPr>
              <w:t xml:space="preserve"> простими іменними акціями Товариства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>кандидат акціями Товариства не володіє</w:t>
            </w:r>
            <w:r w:rsidRPr="00B71110">
              <w:rPr>
                <w:sz w:val="20"/>
                <w:szCs w:val="20"/>
                <w:lang w:val="uk-UA"/>
              </w:rPr>
              <w:t xml:space="preserve">; освіта: </w:t>
            </w:r>
            <w:r w:rsidRPr="00B71110">
              <w:rPr>
                <w:bCs/>
                <w:sz w:val="20"/>
                <w:szCs w:val="20"/>
                <w:lang w:val="uk-UA"/>
              </w:rPr>
              <w:t>вища</w:t>
            </w:r>
            <w:r w:rsidRPr="00B71110">
              <w:rPr>
                <w:sz w:val="20"/>
                <w:szCs w:val="20"/>
                <w:lang w:val="uk-UA"/>
              </w:rPr>
              <w:t xml:space="preserve">; інформація про стаж роботи протягом останніх п'яти років: кандидатом не надано згоди на розкриття цієї інформації; загальний стаж роботи: кандидатом не надано згоди на розкриття цієї інформації; місце роботи: </w:t>
            </w:r>
            <w:r w:rsidRPr="00B71110">
              <w:rPr>
                <w:bCs/>
                <w:sz w:val="20"/>
                <w:szCs w:val="20"/>
                <w:lang w:val="uk-UA"/>
              </w:rPr>
              <w:t>директор ТОВАРИСТВА З ОБМЕЖЕНОЮ ВІДПОВІДАЛЬНІСТЮ «ФЕРКОН ЛТД»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непогашена (незнята) судимість відсутня; заборона обіймати певні посади та/або займатись певною діяльністю відсутня; </w:t>
            </w:r>
            <w:r w:rsidRPr="00B71110">
              <w:rPr>
                <w:sz w:val="20"/>
                <w:szCs w:val="20"/>
                <w:lang w:val="uk-UA"/>
              </w:rPr>
              <w:t xml:space="preserve">кандидат не є афілійованою особою Товариства; акціонери Товариства, що є афілійованими особами кандидата, відсутні; кандидат є представником акціонера Товариства ‒ </w:t>
            </w:r>
            <w:r w:rsidRPr="00B71110">
              <w:rPr>
                <w:bCs/>
                <w:sz w:val="20"/>
                <w:szCs w:val="20"/>
                <w:lang w:val="uk-UA"/>
              </w:rPr>
              <w:t>КОНСОРЦІУМУ «ІНДУСТРІАЛЬНА ГРУПА»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наявність письмової заяви кандидата про згоду на обрання членом наглядової ради Товариства – так; </w:t>
            </w:r>
            <w:r w:rsidRPr="00B71110">
              <w:rPr>
                <w:sz w:val="20"/>
                <w:szCs w:val="20"/>
                <w:lang w:val="uk-UA"/>
              </w:rPr>
              <w:t>у письмовій заяві кандидата про згоду на обрання членом наглядової ради Товариства наявна частина вищевказаних відомостей про кандидата.</w:t>
            </w:r>
          </w:p>
        </w:tc>
      </w:tr>
      <w:tr w:rsidR="00DB1E32" w:rsidRPr="00B71110" w:rsidTr="00C265B8">
        <w:tc>
          <w:tcPr>
            <w:tcW w:w="606" w:type="dxa"/>
            <w:tcMar>
              <w:top w:w="57" w:type="dxa"/>
              <w:bottom w:w="57" w:type="dxa"/>
            </w:tcMar>
            <w:vAlign w:val="center"/>
          </w:tcPr>
          <w:p w:rsidR="00DB1E32" w:rsidRPr="00B71110" w:rsidRDefault="00DB1E32" w:rsidP="00813F3D">
            <w:pPr>
              <w:jc w:val="center"/>
              <w:rPr>
                <w:sz w:val="20"/>
                <w:szCs w:val="20"/>
                <w:lang w:val="uk-UA"/>
              </w:rPr>
            </w:pPr>
            <w:r w:rsidRPr="00B71110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000" w:type="dxa"/>
            <w:tcMar>
              <w:top w:w="57" w:type="dxa"/>
              <w:bottom w:w="57" w:type="dxa"/>
            </w:tcMar>
          </w:tcPr>
          <w:p w:rsidR="00DB1E32" w:rsidRPr="00B71110" w:rsidRDefault="00DB1E32" w:rsidP="004F0460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B71110">
              <w:rPr>
                <w:b/>
                <w:bCs/>
                <w:sz w:val="20"/>
                <w:szCs w:val="20"/>
                <w:lang w:val="uk-UA"/>
              </w:rPr>
              <w:t>Кутова Лілія Миколаївна</w:t>
            </w:r>
            <w:r w:rsidRPr="00B71110">
              <w:rPr>
                <w:sz w:val="20"/>
                <w:szCs w:val="20"/>
                <w:lang w:val="uk-UA"/>
              </w:rPr>
              <w:t>,</w:t>
            </w:r>
            <w:r w:rsidRPr="00B7111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1110">
              <w:rPr>
                <w:sz w:val="20"/>
                <w:szCs w:val="20"/>
                <w:lang w:val="uk-UA"/>
              </w:rPr>
              <w:t xml:space="preserve">рік народження: </w:t>
            </w:r>
            <w:r w:rsidRPr="00B71110">
              <w:rPr>
                <w:bCs/>
                <w:sz w:val="20"/>
                <w:szCs w:val="20"/>
                <w:lang w:val="uk-UA"/>
              </w:rPr>
              <w:t>1985</w:t>
            </w:r>
            <w:r w:rsidRPr="00B71110">
              <w:rPr>
                <w:sz w:val="20"/>
                <w:szCs w:val="20"/>
                <w:lang w:val="uk-UA"/>
              </w:rPr>
              <w:t xml:space="preserve">; особа, що внесла пропозицію щодо даного кандидата: </w:t>
            </w:r>
            <w:r w:rsidRPr="00B71110">
              <w:rPr>
                <w:bCs/>
                <w:sz w:val="20"/>
                <w:szCs w:val="20"/>
                <w:lang w:val="uk-UA"/>
              </w:rPr>
              <w:t>ТОВАРИСТВО З ОБМЕЖЕНОЮ ВІДПОВІДАЛЬНІСТЮ «ТЕХНОЛОГІЧНИЙ РЕНЕСАНС»</w:t>
            </w:r>
            <w:r w:rsidRPr="00B71110">
              <w:rPr>
                <w:sz w:val="20"/>
                <w:szCs w:val="20"/>
                <w:lang w:val="uk-UA"/>
              </w:rPr>
              <w:t xml:space="preserve">,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>яке володіє 720 690 простими іменними акціями Товариства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>кандидат акціями Товариства не володіє</w:t>
            </w:r>
            <w:r w:rsidRPr="00B71110">
              <w:rPr>
                <w:sz w:val="20"/>
                <w:szCs w:val="20"/>
                <w:lang w:val="uk-UA"/>
              </w:rPr>
              <w:t xml:space="preserve">; освіта: </w:t>
            </w:r>
            <w:r w:rsidRPr="00B71110">
              <w:rPr>
                <w:bCs/>
                <w:sz w:val="20"/>
                <w:szCs w:val="20"/>
                <w:lang w:val="uk-UA"/>
              </w:rPr>
              <w:t>вища</w:t>
            </w:r>
            <w:r w:rsidRPr="00B71110">
              <w:rPr>
                <w:sz w:val="20"/>
                <w:szCs w:val="20"/>
                <w:lang w:val="uk-UA"/>
              </w:rPr>
              <w:t xml:space="preserve">; інформація про стаж роботи протягом останніх п'яти років: кандидатом не надано згоди на розкриття цієї інформації; загальний стаж роботи: кандидатом не надано згоди на розкриття цієї інформації; місце роботи: </w:t>
            </w:r>
            <w:r w:rsidRPr="00B71110">
              <w:rPr>
                <w:bCs/>
                <w:sz w:val="20"/>
                <w:szCs w:val="20"/>
                <w:lang w:val="uk-UA"/>
              </w:rPr>
              <w:t>член наглядової ради ПРИВАТНОГО АКЦІОНЕРНОГО ТОВАРИСТВА «ТРЕСТ КИЇВМІСЬКБУД-6»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непогашена (незнята) судимість відсутня; заборона обіймати певні посади та/або займатись певною діяльністю відсутня; </w:t>
            </w:r>
            <w:r w:rsidRPr="00B71110">
              <w:rPr>
                <w:sz w:val="20"/>
                <w:szCs w:val="20"/>
                <w:lang w:val="uk-UA"/>
              </w:rPr>
              <w:t xml:space="preserve">кандидат не є афілійованою особою Товариства; акціонери Товариства, що є афілійованими особами кандидата, відсутні; кандидат є представником акціонера Товариства ‒ </w:t>
            </w:r>
            <w:r w:rsidRPr="00B71110">
              <w:rPr>
                <w:bCs/>
                <w:sz w:val="20"/>
                <w:szCs w:val="20"/>
                <w:lang w:val="uk-UA"/>
              </w:rPr>
              <w:t>ТОВАРИСТВА З ОБМЕЖЕНОЮ ВІДПОВІДАЛЬНІСТЮ «ТЕХНОЛОГІЧНИЙ РЕНЕСАНС»</w:t>
            </w:r>
            <w:r w:rsidRPr="00B71110">
              <w:rPr>
                <w:sz w:val="20"/>
                <w:szCs w:val="20"/>
                <w:lang w:val="uk-UA"/>
              </w:rPr>
              <w:t xml:space="preserve">; </w:t>
            </w:r>
            <w:r w:rsidRPr="00B71110">
              <w:rPr>
                <w:color w:val="000000"/>
                <w:sz w:val="20"/>
                <w:szCs w:val="20"/>
                <w:lang w:val="uk-UA" w:bidi="uk-UA"/>
              </w:rPr>
              <w:t xml:space="preserve">наявність письмової заяви кандидата про згоду на обрання членом наглядової ради Товариства – так; </w:t>
            </w:r>
            <w:r w:rsidRPr="00B71110">
              <w:rPr>
                <w:sz w:val="20"/>
                <w:szCs w:val="20"/>
                <w:lang w:val="uk-UA"/>
              </w:rPr>
              <w:t>у письмовій заяві кандидата про згоду на обрання членом наглядової ради Товариства наявна частина вищевказаних відомостей про кандидата</w:t>
            </w:r>
          </w:p>
        </w:tc>
      </w:tr>
    </w:tbl>
    <w:p w:rsidR="007726FF" w:rsidRPr="00B71110" w:rsidRDefault="007726FF" w:rsidP="007726FF">
      <w:pPr>
        <w:jc w:val="both"/>
        <w:rPr>
          <w:bCs/>
          <w:color w:val="000000"/>
          <w:sz w:val="20"/>
          <w:szCs w:val="20"/>
          <w:lang w:val="uk-UA"/>
        </w:rPr>
      </w:pPr>
    </w:p>
    <w:p w:rsidR="00DB1E32" w:rsidRPr="00B71110" w:rsidRDefault="00DB1E32" w:rsidP="007726FF">
      <w:pPr>
        <w:jc w:val="both"/>
        <w:rPr>
          <w:lang w:val="uk-UA"/>
        </w:rPr>
      </w:pPr>
      <w:r w:rsidRPr="00B71110">
        <w:rPr>
          <w:lang w:val="uk-UA"/>
        </w:rPr>
        <w:t>Місце для зазначення акціонером (представником акціонера) кількості голосів, яку він віддає за кожного кандидата: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6789"/>
        <w:gridCol w:w="3056"/>
      </w:tblGrid>
      <w:tr w:rsidR="00DB1E32" w:rsidRPr="00B71110" w:rsidTr="00C265B8">
        <w:tc>
          <w:tcPr>
            <w:tcW w:w="407" w:type="dxa"/>
          </w:tcPr>
          <w:p w:rsidR="00DB1E32" w:rsidRPr="00B71110" w:rsidRDefault="00DB1E32" w:rsidP="007726FF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71110">
              <w:rPr>
                <w:bCs/>
                <w:color w:val="000000"/>
                <w:sz w:val="20"/>
                <w:szCs w:val="20"/>
                <w:lang w:val="uk-UA"/>
              </w:rPr>
              <w:t>№</w:t>
            </w:r>
          </w:p>
        </w:tc>
        <w:tc>
          <w:tcPr>
            <w:tcW w:w="6789" w:type="dxa"/>
          </w:tcPr>
          <w:p w:rsidR="00DB1E32" w:rsidRPr="00B71110" w:rsidRDefault="00DB1E32" w:rsidP="00C265B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71110">
              <w:rPr>
                <w:bCs/>
                <w:color w:val="000000"/>
                <w:sz w:val="20"/>
                <w:szCs w:val="20"/>
                <w:lang w:val="uk-UA"/>
              </w:rPr>
              <w:t>Кандидат</w:t>
            </w:r>
          </w:p>
        </w:tc>
        <w:tc>
          <w:tcPr>
            <w:tcW w:w="3056" w:type="dxa"/>
          </w:tcPr>
          <w:p w:rsidR="00DB1E32" w:rsidRPr="00B71110" w:rsidRDefault="00DB1E32" w:rsidP="00C265B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71110">
              <w:rPr>
                <w:bCs/>
                <w:color w:val="000000"/>
                <w:sz w:val="20"/>
                <w:szCs w:val="20"/>
                <w:lang w:val="uk-UA"/>
              </w:rPr>
              <w:t>Кількість кумулятивних голосів (числом)</w:t>
            </w:r>
          </w:p>
        </w:tc>
      </w:tr>
      <w:tr w:rsidR="00DB1E32" w:rsidRPr="00B71110" w:rsidTr="00C265B8">
        <w:tc>
          <w:tcPr>
            <w:tcW w:w="407" w:type="dxa"/>
          </w:tcPr>
          <w:p w:rsidR="00DB1E32" w:rsidRPr="00B71110" w:rsidRDefault="00DB1E32" w:rsidP="007726FF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71110"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789" w:type="dxa"/>
          </w:tcPr>
          <w:p w:rsidR="00DB1E32" w:rsidRPr="00B71110" w:rsidRDefault="00DB1E32" w:rsidP="00DB1E32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B71110">
              <w:rPr>
                <w:b/>
                <w:bCs/>
                <w:sz w:val="20"/>
                <w:szCs w:val="20"/>
                <w:lang w:val="uk-UA"/>
              </w:rPr>
              <w:t>Надводнюк</w:t>
            </w:r>
            <w:proofErr w:type="spellEnd"/>
            <w:r w:rsidRPr="00B71110">
              <w:rPr>
                <w:b/>
                <w:bCs/>
                <w:sz w:val="20"/>
                <w:szCs w:val="20"/>
                <w:lang w:val="uk-UA"/>
              </w:rPr>
              <w:t xml:space="preserve"> Наталія Валентинівна</w:t>
            </w:r>
            <w:r w:rsidRPr="00B71110">
              <w:rPr>
                <w:sz w:val="20"/>
                <w:szCs w:val="20"/>
                <w:lang w:val="uk-UA"/>
              </w:rPr>
              <w:t>,</w:t>
            </w:r>
            <w:r w:rsidRPr="00B7111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1110">
              <w:rPr>
                <w:sz w:val="20"/>
                <w:szCs w:val="20"/>
                <w:lang w:val="uk-UA"/>
              </w:rPr>
              <w:t xml:space="preserve">представник акціонера Товариства ‒ </w:t>
            </w:r>
            <w:r w:rsidRPr="00B71110">
              <w:rPr>
                <w:bCs/>
                <w:sz w:val="20"/>
                <w:szCs w:val="20"/>
                <w:lang w:val="uk-UA"/>
              </w:rPr>
              <w:t>КОНСОРЦІУМУ «ІНДУСТРІАЛЬНА ГРУПА»</w:t>
            </w:r>
          </w:p>
        </w:tc>
        <w:tc>
          <w:tcPr>
            <w:tcW w:w="3056" w:type="dxa"/>
          </w:tcPr>
          <w:p w:rsidR="00DB1E32" w:rsidRPr="00B71110" w:rsidRDefault="00DB1E32" w:rsidP="007726FF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DB1E32" w:rsidRPr="00B71110" w:rsidTr="00C265B8">
        <w:tc>
          <w:tcPr>
            <w:tcW w:w="407" w:type="dxa"/>
          </w:tcPr>
          <w:p w:rsidR="00DB1E32" w:rsidRPr="00B71110" w:rsidRDefault="00DB1E32" w:rsidP="00CF17E1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71110">
              <w:rPr>
                <w:bCs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789" w:type="dxa"/>
          </w:tcPr>
          <w:p w:rsidR="00DB1E32" w:rsidRPr="00B71110" w:rsidRDefault="00DB1E32" w:rsidP="00DB1E32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B71110">
              <w:rPr>
                <w:b/>
                <w:bCs/>
                <w:sz w:val="20"/>
                <w:szCs w:val="20"/>
                <w:lang w:val="uk-UA"/>
              </w:rPr>
              <w:t>Тутик</w:t>
            </w:r>
            <w:proofErr w:type="spellEnd"/>
            <w:r w:rsidRPr="00B71110">
              <w:rPr>
                <w:b/>
                <w:bCs/>
                <w:sz w:val="20"/>
                <w:szCs w:val="20"/>
                <w:lang w:val="uk-UA"/>
              </w:rPr>
              <w:t xml:space="preserve"> Надія Олександрівна</w:t>
            </w:r>
            <w:r w:rsidRPr="00B71110">
              <w:rPr>
                <w:sz w:val="20"/>
                <w:szCs w:val="20"/>
                <w:lang w:val="uk-UA"/>
              </w:rPr>
              <w:t>,</w:t>
            </w:r>
            <w:r w:rsidRPr="00B71110">
              <w:rPr>
                <w:b/>
                <w:sz w:val="20"/>
                <w:szCs w:val="20"/>
                <w:lang w:val="uk-UA"/>
              </w:rPr>
              <w:t xml:space="preserve"> </w:t>
            </w:r>
            <w:r w:rsidR="00E11DA8" w:rsidRPr="00B71110">
              <w:rPr>
                <w:sz w:val="20"/>
                <w:szCs w:val="20"/>
                <w:lang w:val="uk-UA"/>
              </w:rPr>
              <w:t>представник</w:t>
            </w:r>
            <w:r w:rsidRPr="00B71110">
              <w:rPr>
                <w:sz w:val="20"/>
                <w:szCs w:val="20"/>
                <w:lang w:val="uk-UA"/>
              </w:rPr>
              <w:t xml:space="preserve"> акціонера Товариства ‒ </w:t>
            </w:r>
            <w:r w:rsidRPr="00B71110">
              <w:rPr>
                <w:bCs/>
                <w:sz w:val="20"/>
                <w:szCs w:val="20"/>
                <w:lang w:val="uk-UA"/>
              </w:rPr>
              <w:t>КОНСОРЦІУМУ «ІНДУСТРІАЛЬНА ГРУПА»</w:t>
            </w:r>
          </w:p>
        </w:tc>
        <w:tc>
          <w:tcPr>
            <w:tcW w:w="3056" w:type="dxa"/>
          </w:tcPr>
          <w:p w:rsidR="00DB1E32" w:rsidRPr="00B71110" w:rsidRDefault="00DB1E32" w:rsidP="00CF17E1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  <w:tr w:rsidR="00DB1E32" w:rsidRPr="00B71110" w:rsidTr="00C265B8">
        <w:tc>
          <w:tcPr>
            <w:tcW w:w="407" w:type="dxa"/>
          </w:tcPr>
          <w:p w:rsidR="00DB1E32" w:rsidRPr="00B71110" w:rsidRDefault="00DB1E32" w:rsidP="007726FF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71110">
              <w:rPr>
                <w:bCs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6789" w:type="dxa"/>
          </w:tcPr>
          <w:p w:rsidR="00DB1E32" w:rsidRPr="00B71110" w:rsidRDefault="00DB1E32" w:rsidP="00DB1E32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  <w:r w:rsidRPr="00B71110">
              <w:rPr>
                <w:b/>
                <w:bCs/>
                <w:sz w:val="20"/>
                <w:szCs w:val="20"/>
                <w:lang w:val="uk-UA"/>
              </w:rPr>
              <w:t>Кутова Лілія Миколаївна</w:t>
            </w:r>
            <w:r w:rsidRPr="00B71110">
              <w:rPr>
                <w:sz w:val="20"/>
                <w:szCs w:val="20"/>
                <w:lang w:val="uk-UA"/>
              </w:rPr>
              <w:t>,</w:t>
            </w:r>
            <w:r w:rsidRPr="00B7111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71110">
              <w:rPr>
                <w:sz w:val="20"/>
                <w:szCs w:val="20"/>
                <w:lang w:val="uk-UA"/>
              </w:rPr>
              <w:t xml:space="preserve">представник акціонера Товариства ‒ </w:t>
            </w:r>
            <w:r w:rsidRPr="00B71110">
              <w:rPr>
                <w:bCs/>
                <w:sz w:val="20"/>
                <w:szCs w:val="20"/>
                <w:lang w:val="uk-UA"/>
              </w:rPr>
              <w:t>ТОВАРИСТВА З ОБМЕЖЕНОЮ ВІДПОВІДАЛЬНІСТЮ «ТЕХНОЛОГІЧНИЙ РЕНЕСАНС»</w:t>
            </w:r>
          </w:p>
        </w:tc>
        <w:tc>
          <w:tcPr>
            <w:tcW w:w="3056" w:type="dxa"/>
          </w:tcPr>
          <w:p w:rsidR="00DB1E32" w:rsidRPr="00B71110" w:rsidRDefault="00DB1E32" w:rsidP="007726FF">
            <w:pPr>
              <w:jc w:val="both"/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DB1E32" w:rsidRPr="00B71110" w:rsidRDefault="00DB1E32" w:rsidP="007726FF">
      <w:pPr>
        <w:jc w:val="both"/>
        <w:rPr>
          <w:bCs/>
          <w:color w:val="000000"/>
          <w:sz w:val="20"/>
          <w:szCs w:val="20"/>
          <w:lang w:val="uk-UA"/>
        </w:rPr>
      </w:pPr>
    </w:p>
    <w:sectPr w:rsidR="00DB1E32" w:rsidRPr="00B71110" w:rsidSect="00CA6255">
      <w:footerReference w:type="default" r:id="rId9"/>
      <w:pgSz w:w="11920" w:h="16840"/>
      <w:pgMar w:top="737" w:right="580" w:bottom="737" w:left="130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436" w:rsidRDefault="00742436" w:rsidP="00742436">
      <w:r>
        <w:separator/>
      </w:r>
    </w:p>
  </w:endnote>
  <w:endnote w:type="continuationSeparator" w:id="0">
    <w:p w:rsidR="00742436" w:rsidRDefault="00742436" w:rsidP="0074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</w:t>
    </w:r>
  </w:p>
  <w:p w:rsidR="00742436" w:rsidRDefault="00742436" w:rsidP="00742436">
    <w:pPr>
      <w:tabs>
        <w:tab w:val="left" w:pos="6293"/>
        <w:tab w:val="left" w:leader="underscore" w:pos="9413"/>
      </w:tabs>
      <w:outlineLvl w:val="1"/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</w:pPr>
  </w:p>
  <w:p w:rsidR="00742436" w:rsidRPr="00742436" w:rsidRDefault="00742436" w:rsidP="00742436">
    <w:pPr>
      <w:tabs>
        <w:tab w:val="left" w:pos="6293"/>
        <w:tab w:val="left" w:leader="underscore" w:pos="9413"/>
      </w:tabs>
      <w:outlineLvl w:val="1"/>
      <w:rPr>
        <w:rFonts w:eastAsia="Calibri"/>
        <w:sz w:val="20"/>
        <w:szCs w:val="20"/>
        <w:shd w:val="clear" w:color="auto" w:fill="FFFFFF"/>
        <w:lang w:val="uk-UA" w:eastAsia="en-US"/>
      </w:rPr>
    </w:pPr>
    <w:r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</w:t>
    </w:r>
    <w:r w:rsidRPr="00742436">
      <w:rPr>
        <w:rFonts w:ascii="Calibri" w:eastAsia="Calibri" w:hAnsi="Calibri"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</w:t>
    </w:r>
  </w:p>
  <w:p w:rsidR="00CA6255" w:rsidRDefault="00CA6255" w:rsidP="00CA6255">
    <w:pPr>
      <w:tabs>
        <w:tab w:val="left" w:pos="432"/>
        <w:tab w:val="left" w:pos="6732"/>
      </w:tabs>
      <w:ind w:left="5245" w:hanging="5670"/>
      <w:rPr>
        <w:i/>
        <w:sz w:val="18"/>
        <w:szCs w:val="18"/>
        <w:lang w:val="uk-UA"/>
      </w:rPr>
    </w:pPr>
    <w:r>
      <w:rPr>
        <w:bCs/>
        <w:i/>
        <w:iCs/>
        <w:sz w:val="20"/>
        <w:szCs w:val="20"/>
        <w:lang w:val="uk-UA"/>
      </w:rPr>
      <w:t xml:space="preserve">          </w:t>
    </w:r>
    <w:r w:rsidR="00742436" w:rsidRPr="00CA6255">
      <w:rPr>
        <w:bCs/>
        <w:i/>
        <w:iCs/>
        <w:sz w:val="18"/>
        <w:szCs w:val="18"/>
        <w:lang w:val="uk-UA"/>
      </w:rPr>
      <w:t>(підпис акціонера (представника акціонера)</w:t>
    </w:r>
    <w:r w:rsidR="00742436" w:rsidRPr="006009E2">
      <w:rPr>
        <w:bCs/>
        <w:i/>
        <w:iCs/>
        <w:sz w:val="20"/>
        <w:szCs w:val="20"/>
        <w:lang w:val="uk-UA"/>
      </w:rPr>
      <w:t xml:space="preserve">         </w:t>
    </w:r>
    <w:r>
      <w:rPr>
        <w:bCs/>
        <w:i/>
        <w:iCs/>
        <w:sz w:val="20"/>
        <w:szCs w:val="20"/>
        <w:lang w:val="uk-UA"/>
      </w:rPr>
      <w:t xml:space="preserve">               </w:t>
    </w:r>
    <w:r w:rsidR="00796582">
      <w:rPr>
        <w:bCs/>
        <w:i/>
        <w:iCs/>
        <w:sz w:val="20"/>
        <w:szCs w:val="20"/>
        <w:lang w:val="uk-UA"/>
      </w:rPr>
      <w:t xml:space="preserve">        </w:t>
    </w:r>
    <w:r>
      <w:rPr>
        <w:bCs/>
        <w:i/>
        <w:iCs/>
        <w:sz w:val="20"/>
        <w:szCs w:val="20"/>
        <w:lang w:val="uk-UA"/>
      </w:rPr>
      <w:t xml:space="preserve">   </w:t>
    </w:r>
    <w:r w:rsidR="00742436" w:rsidRPr="00CA6255">
      <w:rPr>
        <w:bCs/>
        <w:i/>
        <w:iCs/>
        <w:sz w:val="18"/>
        <w:szCs w:val="18"/>
        <w:lang w:val="uk-UA"/>
      </w:rPr>
      <w:t>(</w:t>
    </w:r>
    <w:r w:rsidR="00742436" w:rsidRPr="00CA6255">
      <w:rPr>
        <w:i/>
        <w:sz w:val="18"/>
        <w:szCs w:val="18"/>
        <w:lang w:val="uk-UA"/>
      </w:rPr>
      <w:t xml:space="preserve">прізвище, ім’я, по батькові </w:t>
    </w:r>
    <w:r w:rsidRPr="00CA6255">
      <w:rPr>
        <w:i/>
        <w:sz w:val="18"/>
        <w:szCs w:val="18"/>
        <w:lang w:val="uk-UA"/>
      </w:rPr>
      <w:t>фізичної особи</w:t>
    </w:r>
    <w:r>
      <w:rPr>
        <w:i/>
        <w:sz w:val="18"/>
        <w:szCs w:val="18"/>
        <w:lang w:val="uk-UA"/>
      </w:rPr>
      <w:t xml:space="preserve">-акціонера   </w:t>
    </w:r>
    <w:r w:rsidR="00EF41D0">
      <w:rPr>
        <w:i/>
        <w:sz w:val="18"/>
        <w:szCs w:val="18"/>
        <w:lang w:val="uk-UA"/>
      </w:rPr>
      <w:t>(</w:t>
    </w:r>
    <w:r w:rsidRPr="00CA6255">
      <w:rPr>
        <w:i/>
        <w:sz w:val="18"/>
        <w:szCs w:val="18"/>
        <w:lang w:val="uk-UA"/>
      </w:rPr>
      <w:t>представника акціонера</w:t>
    </w:r>
    <w:r w:rsidR="00EF41D0">
      <w:rPr>
        <w:i/>
        <w:sz w:val="18"/>
        <w:szCs w:val="18"/>
        <w:lang w:val="uk-UA"/>
      </w:rPr>
      <w:t xml:space="preserve">) </w:t>
    </w:r>
    <w:r>
      <w:rPr>
        <w:i/>
        <w:sz w:val="18"/>
        <w:szCs w:val="18"/>
        <w:lang w:val="uk-UA"/>
      </w:rPr>
      <w:t>/</w:t>
    </w:r>
    <w:r w:rsidRPr="00CA6255">
      <w:rPr>
        <w:i/>
        <w:sz w:val="18"/>
        <w:szCs w:val="18"/>
        <w:lang w:val="uk-UA"/>
      </w:rPr>
      <w:t>найменування</w:t>
    </w:r>
    <w:r>
      <w:rPr>
        <w:i/>
        <w:sz w:val="18"/>
        <w:szCs w:val="18"/>
        <w:lang w:val="uk-UA"/>
      </w:rPr>
      <w:t xml:space="preserve"> </w:t>
    </w:r>
    <w:r w:rsidRPr="00CA6255">
      <w:rPr>
        <w:i/>
        <w:sz w:val="18"/>
        <w:szCs w:val="18"/>
        <w:lang w:val="uk-UA"/>
      </w:rPr>
      <w:t>акціонера-юридичної особи)</w:t>
    </w:r>
  </w:p>
  <w:p w:rsidR="009E1EAD" w:rsidRPr="00CA6255" w:rsidRDefault="00CA6255" w:rsidP="00CA6255">
    <w:pPr>
      <w:tabs>
        <w:tab w:val="left" w:pos="432"/>
        <w:tab w:val="left" w:pos="6732"/>
      </w:tabs>
      <w:ind w:left="5245" w:hanging="5245"/>
      <w:rPr>
        <w:i/>
        <w:sz w:val="18"/>
        <w:szCs w:val="18"/>
        <w:u w:val="single"/>
        <w:lang w:val="uk-UA"/>
      </w:rPr>
    </w:pPr>
    <w:r>
      <w:rPr>
        <w:i/>
        <w:sz w:val="18"/>
        <w:szCs w:val="18"/>
        <w:lang w:val="uk-UA"/>
      </w:rPr>
      <w:t xml:space="preserve">                                                                                                                                                 </w:t>
    </w:r>
    <w:r w:rsidRPr="00CA6255">
      <w:rPr>
        <w:i/>
        <w:sz w:val="18"/>
        <w:szCs w:val="18"/>
        <w:lang w:val="uk-UA"/>
      </w:rPr>
      <w:t xml:space="preserve"> </w:t>
    </w:r>
  </w:p>
  <w:p w:rsidR="00F41A3D" w:rsidRDefault="00F41A3D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6"/>
        <w:szCs w:val="16"/>
        <w:lang w:val="uk-UA"/>
      </w:rPr>
    </w:pPr>
    <w:r>
      <w:rPr>
        <w:b/>
        <w:sz w:val="18"/>
        <w:szCs w:val="18"/>
        <w:u w:val="single"/>
        <w:lang w:val="uk-UA"/>
      </w:rPr>
      <w:t>Застереження</w:t>
    </w:r>
    <w:r>
      <w:rPr>
        <w:b/>
        <w:sz w:val="18"/>
        <w:szCs w:val="18"/>
        <w:lang w:val="uk-UA"/>
      </w:rPr>
      <w:t xml:space="preserve">: </w:t>
    </w:r>
    <w:r>
      <w:rPr>
        <w:b/>
        <w:sz w:val="16"/>
        <w:szCs w:val="16"/>
        <w:lang w:val="uk-UA"/>
      </w:rPr>
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</w:r>
    <w:r>
      <w:rPr>
        <w:bCs/>
        <w:color w:val="000000"/>
        <w:sz w:val="16"/>
        <w:szCs w:val="16"/>
        <w:lang w:val="uk-UA"/>
      </w:rPr>
      <w:t xml:space="preserve"> </w:t>
    </w:r>
    <w:r>
      <w:rPr>
        <w:b/>
        <w:sz w:val="16"/>
        <w:szCs w:val="16"/>
        <w:lang w:val="uk-UA"/>
      </w:rPr>
      <w:t>За відсутності вказаних реквізитів і підпису бюлетень вважається недійсним. Сторінки бюлетеня нумеруються, а</w:t>
    </w:r>
    <w:r>
      <w:rPr>
        <w:sz w:val="16"/>
        <w:szCs w:val="16"/>
        <w:lang w:val="uk-UA"/>
      </w:rPr>
      <w:t xml:space="preserve"> </w:t>
    </w:r>
    <w:r>
      <w:rPr>
        <w:b/>
        <w:bCs/>
        <w:color w:val="000000"/>
        <w:sz w:val="16"/>
        <w:szCs w:val="16"/>
        <w:lang w:val="uk-UA"/>
      </w:rPr>
      <w:t>кожен аркуш бюлетеня повинен бути підписаний акціонером (представником акціонера), крім випадку засвідчення бюлетеня кваліфікованим електронним підписом акціонера (представника акціонера)</w:t>
    </w:r>
    <w:r w:rsidR="00CA6255">
      <w:rPr>
        <w:b/>
        <w:bCs/>
        <w:color w:val="000000"/>
        <w:sz w:val="16"/>
        <w:szCs w:val="16"/>
        <w:lang w:val="uk-UA"/>
      </w:rPr>
      <w:t xml:space="preserve"> та/або іншим засобом електронної ідентифікації, що відповідає вимогам НКЦПФР</w:t>
    </w:r>
    <w:r>
      <w:rPr>
        <w:b/>
        <w:bCs/>
        <w:color w:val="000000"/>
        <w:sz w:val="16"/>
        <w:szCs w:val="16"/>
        <w:lang w:val="uk-UA"/>
      </w:rPr>
      <w:t xml:space="preserve">. </w:t>
    </w:r>
  </w:p>
  <w:p w:rsidR="00742436" w:rsidRPr="00C36216" w:rsidRDefault="00742436" w:rsidP="00F41A3D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436" w:rsidRDefault="00742436" w:rsidP="00742436">
      <w:r>
        <w:separator/>
      </w:r>
    </w:p>
  </w:footnote>
  <w:footnote w:type="continuationSeparator" w:id="0">
    <w:p w:rsidR="00742436" w:rsidRDefault="00742436" w:rsidP="0074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366"/>
    <w:multiLevelType w:val="hybridMultilevel"/>
    <w:tmpl w:val="8C0A03E4"/>
    <w:lvl w:ilvl="0" w:tplc="7DEE78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32F89"/>
    <w:multiLevelType w:val="hybridMultilevel"/>
    <w:tmpl w:val="DC844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5441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1783099"/>
    <w:multiLevelType w:val="hybridMultilevel"/>
    <w:tmpl w:val="96FE391E"/>
    <w:lvl w:ilvl="0" w:tplc="0422000F">
      <w:start w:val="1"/>
      <w:numFmt w:val="decimal"/>
      <w:lvlText w:val="%1."/>
      <w:lvlJc w:val="left"/>
      <w:pPr>
        <w:ind w:left="782" w:hanging="360"/>
      </w:pPr>
    </w:lvl>
    <w:lvl w:ilvl="1" w:tplc="04220019" w:tentative="1">
      <w:start w:val="1"/>
      <w:numFmt w:val="lowerLetter"/>
      <w:lvlText w:val="%2."/>
      <w:lvlJc w:val="left"/>
      <w:pPr>
        <w:ind w:left="1502" w:hanging="360"/>
      </w:pPr>
    </w:lvl>
    <w:lvl w:ilvl="2" w:tplc="0422001B" w:tentative="1">
      <w:start w:val="1"/>
      <w:numFmt w:val="lowerRoman"/>
      <w:lvlText w:val="%3."/>
      <w:lvlJc w:val="right"/>
      <w:pPr>
        <w:ind w:left="2222" w:hanging="180"/>
      </w:pPr>
    </w:lvl>
    <w:lvl w:ilvl="3" w:tplc="0422000F" w:tentative="1">
      <w:start w:val="1"/>
      <w:numFmt w:val="decimal"/>
      <w:lvlText w:val="%4."/>
      <w:lvlJc w:val="left"/>
      <w:pPr>
        <w:ind w:left="2942" w:hanging="360"/>
      </w:pPr>
    </w:lvl>
    <w:lvl w:ilvl="4" w:tplc="04220019" w:tentative="1">
      <w:start w:val="1"/>
      <w:numFmt w:val="lowerLetter"/>
      <w:lvlText w:val="%5."/>
      <w:lvlJc w:val="left"/>
      <w:pPr>
        <w:ind w:left="3662" w:hanging="360"/>
      </w:pPr>
    </w:lvl>
    <w:lvl w:ilvl="5" w:tplc="0422001B" w:tentative="1">
      <w:start w:val="1"/>
      <w:numFmt w:val="lowerRoman"/>
      <w:lvlText w:val="%6."/>
      <w:lvlJc w:val="right"/>
      <w:pPr>
        <w:ind w:left="4382" w:hanging="180"/>
      </w:pPr>
    </w:lvl>
    <w:lvl w:ilvl="6" w:tplc="0422000F" w:tentative="1">
      <w:start w:val="1"/>
      <w:numFmt w:val="decimal"/>
      <w:lvlText w:val="%7."/>
      <w:lvlJc w:val="left"/>
      <w:pPr>
        <w:ind w:left="5102" w:hanging="360"/>
      </w:pPr>
    </w:lvl>
    <w:lvl w:ilvl="7" w:tplc="04220019" w:tentative="1">
      <w:start w:val="1"/>
      <w:numFmt w:val="lowerLetter"/>
      <w:lvlText w:val="%8."/>
      <w:lvlJc w:val="left"/>
      <w:pPr>
        <w:ind w:left="5822" w:hanging="360"/>
      </w:pPr>
    </w:lvl>
    <w:lvl w:ilvl="8" w:tplc="0422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55D359F6"/>
    <w:multiLevelType w:val="multilevel"/>
    <w:tmpl w:val="2EAA81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C"/>
    <w:rsid w:val="000037E0"/>
    <w:rsid w:val="00021D97"/>
    <w:rsid w:val="00025E97"/>
    <w:rsid w:val="00031519"/>
    <w:rsid w:val="000375B9"/>
    <w:rsid w:val="00041886"/>
    <w:rsid w:val="00042D97"/>
    <w:rsid w:val="000A307E"/>
    <w:rsid w:val="000B23D1"/>
    <w:rsid w:val="000C3342"/>
    <w:rsid w:val="000F532E"/>
    <w:rsid w:val="00113B61"/>
    <w:rsid w:val="001A6A1D"/>
    <w:rsid w:val="001F50F4"/>
    <w:rsid w:val="0027480D"/>
    <w:rsid w:val="002834C0"/>
    <w:rsid w:val="0035211B"/>
    <w:rsid w:val="00353397"/>
    <w:rsid w:val="00393F80"/>
    <w:rsid w:val="003944AD"/>
    <w:rsid w:val="003D0741"/>
    <w:rsid w:val="0040593A"/>
    <w:rsid w:val="00411865"/>
    <w:rsid w:val="00473EB5"/>
    <w:rsid w:val="004B38E6"/>
    <w:rsid w:val="004B618C"/>
    <w:rsid w:val="004B762A"/>
    <w:rsid w:val="004C15B1"/>
    <w:rsid w:val="004C2E41"/>
    <w:rsid w:val="004C647D"/>
    <w:rsid w:val="004D1015"/>
    <w:rsid w:val="004F0460"/>
    <w:rsid w:val="005243A8"/>
    <w:rsid w:val="00536EFE"/>
    <w:rsid w:val="005C3851"/>
    <w:rsid w:val="006333DB"/>
    <w:rsid w:val="00665430"/>
    <w:rsid w:val="006836AA"/>
    <w:rsid w:val="006E5C6E"/>
    <w:rsid w:val="00714EA9"/>
    <w:rsid w:val="00723AD7"/>
    <w:rsid w:val="00742436"/>
    <w:rsid w:val="0075218C"/>
    <w:rsid w:val="007632FE"/>
    <w:rsid w:val="007726FF"/>
    <w:rsid w:val="00796582"/>
    <w:rsid w:val="007A4109"/>
    <w:rsid w:val="007A5BA6"/>
    <w:rsid w:val="007A706F"/>
    <w:rsid w:val="007B1A9A"/>
    <w:rsid w:val="007F3CCC"/>
    <w:rsid w:val="00813A5D"/>
    <w:rsid w:val="00822D8E"/>
    <w:rsid w:val="00847305"/>
    <w:rsid w:val="008A431B"/>
    <w:rsid w:val="008F3059"/>
    <w:rsid w:val="009458B9"/>
    <w:rsid w:val="00947BDD"/>
    <w:rsid w:val="00952316"/>
    <w:rsid w:val="009815EF"/>
    <w:rsid w:val="009C23FA"/>
    <w:rsid w:val="009E1EAD"/>
    <w:rsid w:val="009E7920"/>
    <w:rsid w:val="00A133FB"/>
    <w:rsid w:val="00A36E16"/>
    <w:rsid w:val="00A371CA"/>
    <w:rsid w:val="00A37D67"/>
    <w:rsid w:val="00A57C2D"/>
    <w:rsid w:val="00A633B4"/>
    <w:rsid w:val="00A8400C"/>
    <w:rsid w:val="00A857FB"/>
    <w:rsid w:val="00AB551C"/>
    <w:rsid w:val="00B519B2"/>
    <w:rsid w:val="00B71110"/>
    <w:rsid w:val="00BB4552"/>
    <w:rsid w:val="00BC2EEB"/>
    <w:rsid w:val="00C01C11"/>
    <w:rsid w:val="00C265B8"/>
    <w:rsid w:val="00C36216"/>
    <w:rsid w:val="00C9441B"/>
    <w:rsid w:val="00C97C5E"/>
    <w:rsid w:val="00CA6255"/>
    <w:rsid w:val="00CB19CC"/>
    <w:rsid w:val="00CD0A0D"/>
    <w:rsid w:val="00CD0D6E"/>
    <w:rsid w:val="00CD4267"/>
    <w:rsid w:val="00CE5A72"/>
    <w:rsid w:val="00D20BBB"/>
    <w:rsid w:val="00D264E3"/>
    <w:rsid w:val="00D43AC7"/>
    <w:rsid w:val="00D477A9"/>
    <w:rsid w:val="00DB1E32"/>
    <w:rsid w:val="00DB2D6E"/>
    <w:rsid w:val="00E11DA8"/>
    <w:rsid w:val="00E422F5"/>
    <w:rsid w:val="00E64384"/>
    <w:rsid w:val="00ED792F"/>
    <w:rsid w:val="00EF41D0"/>
    <w:rsid w:val="00EF68C4"/>
    <w:rsid w:val="00F03628"/>
    <w:rsid w:val="00F350DC"/>
    <w:rsid w:val="00F41A3D"/>
    <w:rsid w:val="00F80E0F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400C"/>
    <w:pPr>
      <w:keepNext/>
      <w:suppressAutoHyphens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customStyle="1" w:styleId="rvts15">
    <w:name w:val="rvts15"/>
    <w:basedOn w:val="a0"/>
    <w:rsid w:val="00F03628"/>
  </w:style>
  <w:style w:type="character" w:customStyle="1" w:styleId="10">
    <w:name w:val="Заголовок 1 Знак"/>
    <w:basedOn w:val="a0"/>
    <w:link w:val="1"/>
    <w:uiPriority w:val="9"/>
    <w:rsid w:val="00A8400C"/>
    <w:rPr>
      <w:rFonts w:ascii="Times New Roman" w:eastAsia="Times New Roman" w:hAnsi="Times New Roman" w:cs="Times New Roman"/>
      <w:b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A8400C"/>
    <w:pPr>
      <w:keepNext/>
      <w:suppressAutoHyphens/>
      <w:jc w:val="center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6F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742436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243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7424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2436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a">
    <w:name w:val="Основний текст_"/>
    <w:link w:val="11"/>
    <w:uiPriority w:val="99"/>
    <w:rsid w:val="00D477A9"/>
    <w:rPr>
      <w:rFonts w:ascii="Century Gothic" w:hAnsi="Century Gothic" w:cs="Century Gothic"/>
      <w:sz w:val="17"/>
      <w:szCs w:val="17"/>
      <w:shd w:val="clear" w:color="auto" w:fill="FFFFFF"/>
    </w:rPr>
  </w:style>
  <w:style w:type="paragraph" w:customStyle="1" w:styleId="11">
    <w:name w:val="Основний текст1"/>
    <w:basedOn w:val="a"/>
    <w:link w:val="aa"/>
    <w:uiPriority w:val="99"/>
    <w:rsid w:val="00D477A9"/>
    <w:pPr>
      <w:shd w:val="clear" w:color="auto" w:fill="FFFFFF"/>
      <w:spacing w:line="221" w:lineRule="exact"/>
      <w:ind w:hanging="700"/>
    </w:pPr>
    <w:rPr>
      <w:rFonts w:ascii="Century Gothic" w:eastAsiaTheme="minorHAnsi" w:hAnsi="Century Gothic" w:cs="Century Gothic"/>
      <w:sz w:val="17"/>
      <w:szCs w:val="17"/>
      <w:lang w:val="uk-UA" w:eastAsia="en-US"/>
    </w:rPr>
  </w:style>
  <w:style w:type="character" w:styleId="ab">
    <w:name w:val="Hyperlink"/>
    <w:basedOn w:val="a0"/>
    <w:uiPriority w:val="99"/>
    <w:unhideWhenUsed/>
    <w:rsid w:val="004B618C"/>
    <w:rPr>
      <w:color w:val="0000FF" w:themeColor="hyperlink"/>
      <w:u w:val="single"/>
    </w:rPr>
  </w:style>
  <w:style w:type="character" w:customStyle="1" w:styleId="rvts0">
    <w:name w:val="rvts0"/>
    <w:basedOn w:val="a0"/>
    <w:rsid w:val="004B762A"/>
  </w:style>
  <w:style w:type="paragraph" w:styleId="ac">
    <w:name w:val="Normal (Web)"/>
    <w:basedOn w:val="a"/>
    <w:uiPriority w:val="99"/>
    <w:rsid w:val="0035211B"/>
    <w:pPr>
      <w:suppressAutoHyphens/>
      <w:spacing w:before="280" w:after="280"/>
    </w:pPr>
    <w:rPr>
      <w:lang w:val="uk-UA" w:eastAsia="ar-SA"/>
    </w:rPr>
  </w:style>
  <w:style w:type="character" w:styleId="ad">
    <w:name w:val="Emphasis"/>
    <w:basedOn w:val="a0"/>
    <w:uiPriority w:val="20"/>
    <w:qFormat/>
    <w:rsid w:val="00822D8E"/>
    <w:rPr>
      <w:i/>
      <w:iCs/>
    </w:rPr>
  </w:style>
  <w:style w:type="paragraph" w:styleId="ae">
    <w:name w:val="List Paragraph"/>
    <w:basedOn w:val="a"/>
    <w:uiPriority w:val="34"/>
    <w:qFormat/>
    <w:rsid w:val="00822D8E"/>
    <w:pPr>
      <w:ind w:left="720"/>
      <w:contextualSpacing/>
    </w:pPr>
  </w:style>
  <w:style w:type="character" w:customStyle="1" w:styleId="rvts15">
    <w:name w:val="rvts15"/>
    <w:basedOn w:val="a0"/>
    <w:rsid w:val="00F03628"/>
  </w:style>
  <w:style w:type="character" w:customStyle="1" w:styleId="10">
    <w:name w:val="Заголовок 1 Знак"/>
    <w:basedOn w:val="a0"/>
    <w:link w:val="1"/>
    <w:uiPriority w:val="9"/>
    <w:rsid w:val="00A8400C"/>
    <w:rPr>
      <w:rFonts w:ascii="Times New Roman" w:eastAsia="Times New Roman" w:hAnsi="Times New Roman" w:cs="Times New Roman"/>
      <w:b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88AE-57B8-417C-BED4-9AB84ABE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5052</Words>
  <Characters>2880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CIG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Y. Kostromina</dc:creator>
  <cp:lastModifiedBy>Oleksandra O. Kalynenko</cp:lastModifiedBy>
  <cp:revision>8</cp:revision>
  <dcterms:created xsi:type="dcterms:W3CDTF">2024-04-22T11:12:00Z</dcterms:created>
  <dcterms:modified xsi:type="dcterms:W3CDTF">2024-04-23T09:15:00Z</dcterms:modified>
</cp:coreProperties>
</file>